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02" w:rsidRDefault="0052519C">
      <w:pPr>
        <w:pStyle w:val="Corps"/>
        <w:rPr>
          <w:rStyle w:val="Aucun"/>
          <w:rFonts w:ascii="Arial" w:hAnsi="Arial"/>
          <w:b/>
          <w:bCs/>
          <w:i/>
          <w:iCs/>
          <w:color w:val="FF0000"/>
          <w:sz w:val="24"/>
          <w:szCs w:val="24"/>
          <w:u w:val="single" w:color="FF0000"/>
        </w:rPr>
      </w:pPr>
      <w:bookmarkStart w:id="0" w:name="_GoBack"/>
      <w:bookmarkEnd w:id="0"/>
      <w:r>
        <w:rPr>
          <w:rStyle w:val="Aucun"/>
          <w:rFonts w:ascii="Arial" w:hAnsi="Arial"/>
          <w:noProof/>
          <w:sz w:val="24"/>
          <w:szCs w:val="24"/>
        </w:rPr>
        <w:drawing>
          <wp:inline distT="0" distB="0" distL="0" distR="0">
            <wp:extent cx="6116193" cy="710156"/>
            <wp:effectExtent l="0" t="0" r="0" b="0"/>
            <wp:docPr id="1073741825" name="officeArt object" descr="K:\libre\GHT - logos\logo_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:\libre\GHT - logos\logo_GHT.jpg" descr="K:\libre\GHT - logos\logo_GHT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710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Arial" w:hAnsi="Arial"/>
          <w:sz w:val="24"/>
          <w:szCs w:val="24"/>
        </w:rPr>
        <w:tab/>
      </w:r>
      <w:r>
        <w:rPr>
          <w:rStyle w:val="Aucun"/>
          <w:rFonts w:ascii="Arial" w:hAnsi="Arial"/>
          <w:sz w:val="24"/>
          <w:szCs w:val="24"/>
        </w:rPr>
        <w:tab/>
      </w:r>
      <w:r>
        <w:rPr>
          <w:rStyle w:val="Aucun"/>
          <w:rFonts w:ascii="Arial" w:hAnsi="Arial"/>
          <w:sz w:val="24"/>
          <w:szCs w:val="24"/>
        </w:rPr>
        <w:tab/>
      </w:r>
    </w:p>
    <w:p w:rsidR="00800002" w:rsidRDefault="0052519C">
      <w:pPr>
        <w:pStyle w:val="Corps"/>
        <w:rPr>
          <w:rStyle w:val="Aucun"/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ab/>
      </w:r>
      <w:r>
        <w:rPr>
          <w:rStyle w:val="Aucun"/>
          <w:rFonts w:ascii="Arial" w:hAnsi="Arial"/>
          <w:sz w:val="24"/>
          <w:szCs w:val="24"/>
        </w:rPr>
        <w:tab/>
      </w:r>
      <w:r>
        <w:rPr>
          <w:rStyle w:val="Aucun"/>
          <w:rFonts w:ascii="Arial" w:hAnsi="Arial"/>
          <w:sz w:val="24"/>
          <w:szCs w:val="24"/>
        </w:rPr>
        <w:tab/>
      </w:r>
    </w:p>
    <w:p w:rsidR="00800002" w:rsidRDefault="0052519C">
      <w:pPr>
        <w:pStyle w:val="Corps"/>
        <w:rPr>
          <w:rStyle w:val="Aucun"/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ab/>
      </w:r>
      <w:r>
        <w:rPr>
          <w:rStyle w:val="Aucun"/>
          <w:rFonts w:ascii="Arial" w:hAnsi="Arial"/>
          <w:sz w:val="24"/>
          <w:szCs w:val="24"/>
        </w:rPr>
        <w:tab/>
      </w:r>
      <w:r>
        <w:rPr>
          <w:rStyle w:val="Aucun"/>
          <w:rFonts w:ascii="Arial" w:hAnsi="Arial"/>
          <w:sz w:val="24"/>
          <w:szCs w:val="24"/>
        </w:rPr>
        <w:tab/>
      </w:r>
    </w:p>
    <w:p w:rsidR="00800002" w:rsidRDefault="00800002">
      <w:pPr>
        <w:pStyle w:val="Titre2"/>
        <w:shd w:val="clear" w:color="auto" w:fill="D9D9D9"/>
        <w:ind w:left="708"/>
        <w:rPr>
          <w:rStyle w:val="Aucun"/>
          <w:rFonts w:ascii="Arial" w:hAnsi="Arial"/>
          <w:sz w:val="24"/>
          <w:szCs w:val="24"/>
        </w:rPr>
      </w:pPr>
    </w:p>
    <w:p w:rsidR="00800002" w:rsidRDefault="0052519C">
      <w:pPr>
        <w:pStyle w:val="Titre2"/>
        <w:shd w:val="clear" w:color="auto" w:fill="D9D9D9"/>
        <w:ind w:left="708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PROFIL DE POSTE Psychologue clinicien TCC</w:t>
      </w:r>
    </w:p>
    <w:p w:rsidR="00800002" w:rsidRDefault="0052519C">
      <w:pPr>
        <w:pStyle w:val="Titre2"/>
        <w:shd w:val="clear" w:color="auto" w:fill="D9D9D9"/>
        <w:ind w:left="708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ADDICTOLOGIE TERRITORIALE</w:t>
      </w:r>
    </w:p>
    <w:p w:rsidR="00800002" w:rsidRDefault="0052519C">
      <w:pPr>
        <w:pStyle w:val="Titre2"/>
        <w:shd w:val="clear" w:color="auto" w:fill="D9D9D9"/>
        <w:ind w:left="708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SAINT-MALO/DINAN</w:t>
      </w:r>
    </w:p>
    <w:p w:rsidR="00800002" w:rsidRDefault="00800002">
      <w:pPr>
        <w:pStyle w:val="Corps"/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Direction ou pôle :</w:t>
      </w:r>
      <w:r>
        <w:rPr>
          <w:rStyle w:val="Aucun"/>
          <w:rFonts w:ascii="Arial" w:hAnsi="Arial"/>
          <w:sz w:val="24"/>
          <w:szCs w:val="24"/>
        </w:rPr>
        <w:t xml:space="preserve"> Urgences et soins critiques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  <w:r>
        <w:rPr>
          <w:rStyle w:val="Aucun"/>
          <w:rFonts w:ascii="Arial" w:hAnsi="Arial"/>
          <w:sz w:val="24"/>
          <w:szCs w:val="24"/>
        </w:rPr>
        <w:t>Mise à jour :</w:t>
      </w:r>
      <w:r>
        <w:rPr>
          <w:rStyle w:val="Aucun"/>
          <w:rFonts w:ascii="Arial" w:hAnsi="Arial"/>
          <w:sz w:val="24"/>
          <w:szCs w:val="24"/>
        </w:rPr>
        <w:tab/>
        <w:t>mai 2021</w:t>
      </w: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lang w:val="it-IT"/>
        </w:rPr>
        <w:t>Cr</w:t>
      </w:r>
      <w:r>
        <w:rPr>
          <w:rStyle w:val="Aucun"/>
          <w:rFonts w:ascii="Arial" w:hAnsi="Arial"/>
          <w:sz w:val="24"/>
          <w:szCs w:val="24"/>
        </w:rPr>
        <w:t>éation :</w:t>
      </w:r>
      <w:r>
        <w:rPr>
          <w:rStyle w:val="Aucun"/>
          <w:rFonts w:ascii="Arial" w:hAnsi="Arial"/>
          <w:sz w:val="24"/>
          <w:szCs w:val="24"/>
        </w:rPr>
        <w:tab/>
        <w:t>décembre 2016</w:t>
      </w:r>
      <w:r>
        <w:rPr>
          <w:rStyle w:val="Aucun"/>
          <w:rFonts w:ascii="Arial" w:hAnsi="Arial"/>
          <w:sz w:val="24"/>
          <w:szCs w:val="24"/>
        </w:rPr>
        <w:tab/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numPr>
          <w:ilvl w:val="0"/>
          <w:numId w:val="2"/>
        </w:numPr>
        <w:pBdr>
          <w:bottom w:val="single" w:sz="48" w:space="0" w:color="000000"/>
        </w:pBdr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Mission et activités du professionnel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u w:val="single"/>
        </w:rPr>
        <w:t>Mé</w:t>
      </w:r>
      <w:r>
        <w:rPr>
          <w:rStyle w:val="Aucun"/>
          <w:rFonts w:ascii="Arial" w:hAnsi="Arial"/>
          <w:sz w:val="24"/>
          <w:szCs w:val="24"/>
          <w:u w:val="single"/>
          <w:lang w:val="de-DE"/>
        </w:rPr>
        <w:t>tier</w:t>
      </w:r>
      <w:r>
        <w:rPr>
          <w:rStyle w:val="Aucun"/>
          <w:rFonts w:ascii="Arial" w:hAnsi="Arial"/>
          <w:sz w:val="24"/>
          <w:szCs w:val="24"/>
          <w:u w:val="single"/>
        </w:rPr>
        <w:t xml:space="preserve"> : </w:t>
      </w:r>
    </w:p>
    <w:p w:rsidR="00800002" w:rsidRDefault="00800002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Psychologue clinicien </w:t>
      </w:r>
      <w:r w:rsidR="006B3A65">
        <w:rPr>
          <w:rStyle w:val="Aucun"/>
          <w:rFonts w:ascii="Arial" w:hAnsi="Arial"/>
          <w:sz w:val="24"/>
          <w:szCs w:val="24"/>
        </w:rPr>
        <w:t xml:space="preserve">TCC </w:t>
      </w:r>
      <w:r>
        <w:rPr>
          <w:rStyle w:val="Aucun"/>
          <w:rFonts w:ascii="Arial" w:hAnsi="Arial"/>
          <w:sz w:val="24"/>
          <w:szCs w:val="24"/>
        </w:rPr>
        <w:t>sur la structure interne addictologie ambulatoire du territoire sanitaire 6.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tabs>
          <w:tab w:val="left" w:pos="1788"/>
        </w:tabs>
        <w:spacing w:after="200" w:line="276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Mettre à disposition du patient présentant une/des conduites(s) addictive(s), avec ou sans produits psychotropes, un psychologue qui prenne en compte la spé</w:t>
      </w:r>
      <w:r>
        <w:rPr>
          <w:rStyle w:val="Aucun"/>
          <w:rFonts w:ascii="Arial" w:hAnsi="Arial"/>
          <w:sz w:val="24"/>
          <w:szCs w:val="24"/>
          <w:lang w:val="it-IT"/>
        </w:rPr>
        <w:t>cificit</w:t>
      </w:r>
      <w:r>
        <w:rPr>
          <w:rStyle w:val="Aucun"/>
          <w:rFonts w:ascii="Arial" w:hAnsi="Arial"/>
          <w:sz w:val="24"/>
          <w:szCs w:val="24"/>
        </w:rPr>
        <w:t>é de la problématique addictive (évaluation psychologique, accompagnement vers un changement significatif des conduites addictifs, réduction des conduites à risque).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u w:val="single"/>
        </w:rPr>
        <w:t>Missions spécifiques de la fonction :</w:t>
      </w:r>
    </w:p>
    <w:p w:rsidR="00800002" w:rsidRDefault="00800002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800002">
      <w:pPr>
        <w:pStyle w:val="Corps"/>
        <w:tabs>
          <w:tab w:val="left" w:pos="1788"/>
        </w:tabs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tabs>
          <w:tab w:val="left" w:pos="1788"/>
        </w:tabs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En hôpital de jour, l’intervention se fait autour d’un projet de réhabilitation psychosociale (évaluation clinique, neuro-psychologique, remé</w:t>
      </w:r>
      <w:r>
        <w:rPr>
          <w:rStyle w:val="Aucun"/>
          <w:rFonts w:ascii="Arial" w:hAnsi="Arial"/>
          <w:sz w:val="24"/>
          <w:szCs w:val="24"/>
          <w:lang w:val="en-US"/>
        </w:rPr>
        <w:t>diation cognitive).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965618" w:rsidRDefault="00965618" w:rsidP="00965618">
      <w:pPr>
        <w:pStyle w:val="Corps"/>
        <w:tabs>
          <w:tab w:val="left" w:pos="1788"/>
        </w:tabs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En consultation addictologie, l’intervention se fait sur orientation du mé</w:t>
      </w:r>
      <w:r>
        <w:rPr>
          <w:rStyle w:val="Aucun"/>
          <w:rFonts w:ascii="Arial" w:hAnsi="Arial"/>
          <w:sz w:val="24"/>
          <w:szCs w:val="24"/>
          <w:lang w:val="it-IT"/>
        </w:rPr>
        <w:t>decin addictologue r</w:t>
      </w:r>
      <w:r>
        <w:rPr>
          <w:rStyle w:val="Aucun"/>
          <w:rFonts w:ascii="Arial" w:hAnsi="Arial"/>
          <w:sz w:val="24"/>
          <w:szCs w:val="24"/>
        </w:rPr>
        <w:t>éférent du patient.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"/>
        <w:numPr>
          <w:ilvl w:val="0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Style w:val="Aucun"/>
          <w:rFonts w:ascii="Arial" w:hAnsi="Arial"/>
          <w:sz w:val="24"/>
          <w:szCs w:val="24"/>
          <w:u w:val="single"/>
          <w:lang w:val="en-US"/>
        </w:rPr>
        <w:t>Activit</w:t>
      </w:r>
      <w:r>
        <w:rPr>
          <w:rStyle w:val="Aucun"/>
          <w:rFonts w:ascii="Arial" w:hAnsi="Arial"/>
          <w:sz w:val="24"/>
          <w:szCs w:val="24"/>
          <w:u w:val="single"/>
        </w:rPr>
        <w:t>és principales:</w:t>
      </w:r>
    </w:p>
    <w:p w:rsidR="00800002" w:rsidRDefault="00800002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Elaborer des diagnostics sur le fonctionnement psychique du patient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Réaliser des entretiens psychologiques individuels (recueil d’information, entretien, interprétation, synthèse et restitution)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Réaliser des entretiens individuels et collectifs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Instaurer des psychothérapies individuelles et de groupe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Rédiger des notes cliniques, documents et rapports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lastRenderedPageBreak/>
        <w:t>Réaliser des études et recherches, dans le cadre de la structure interne d’addictologie ambulatoire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Accueil de stagiaires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Perfectionner ses outils et méthodes de travail</w:t>
      </w:r>
    </w:p>
    <w:p w:rsidR="00800002" w:rsidRDefault="00800002">
      <w:pPr>
        <w:pStyle w:val="Corpsdetexte"/>
        <w:rPr>
          <w:rStyle w:val="Aucun"/>
          <w:rFonts w:ascii="Arial" w:eastAsia="Arial" w:hAnsi="Arial" w:cs="Arial"/>
          <w:sz w:val="22"/>
          <w:szCs w:val="22"/>
        </w:rPr>
      </w:pPr>
    </w:p>
    <w:p w:rsidR="00800002" w:rsidRDefault="0052519C">
      <w:pPr>
        <w:pStyle w:val="Corpsdetexte"/>
        <w:rPr>
          <w:rStyle w:val="Aucun"/>
          <w:rFonts w:ascii="Arial" w:eastAsia="Arial" w:hAnsi="Arial" w:cs="Arial"/>
          <w:u w:val="single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hAnsi="Arial"/>
          <w:u w:val="single"/>
        </w:rPr>
        <w:t>Compétences spécifiques du poste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Participation aux projets de service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Investissement dans les divers groupes de travail d’évaluation des unités fonctionnels (démarche qualité, évaluation interne et externe, certification)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Participation aux réunions de synthèse et transmissions des équipes</w:t>
      </w:r>
    </w:p>
    <w:p w:rsidR="00800002" w:rsidRDefault="0052519C">
      <w:pPr>
        <w:pStyle w:val="Corpsdetexte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Inscription du travail au sein de la filière d’Addictologie territoriale</w:t>
      </w:r>
    </w:p>
    <w:p w:rsidR="00800002" w:rsidRDefault="00800002">
      <w:pPr>
        <w:pStyle w:val="Corpsdetexte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:rsidR="00800002" w:rsidRDefault="00800002">
      <w:pPr>
        <w:pStyle w:val="Corpsdetexte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:rsidR="00800002" w:rsidRDefault="00800002">
      <w:pPr>
        <w:pStyle w:val="Corpsdetexte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:rsidR="00800002" w:rsidRDefault="00800002">
      <w:pPr>
        <w:pStyle w:val="Corpsdetexte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:rsidR="00800002" w:rsidRDefault="0052519C">
      <w:pPr>
        <w:pStyle w:val="Corps"/>
        <w:numPr>
          <w:ilvl w:val="0"/>
          <w:numId w:val="7"/>
        </w:numPr>
        <w:pBdr>
          <w:bottom w:val="single" w:sz="48" w:space="0" w:color="000000"/>
        </w:pBdr>
        <w:rPr>
          <w:rFonts w:ascii="Arial" w:hAnsi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L’environnement professionnel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Les liens fonctionnels :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Chef de structure interne d’addictologie ambulatoire : Dr Henrio Cécile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Cadre coordonnateur du pôle : Mr </w:t>
      </w:r>
      <w:r w:rsidR="000A4FCF">
        <w:rPr>
          <w:rStyle w:val="Aucun"/>
          <w:rFonts w:ascii="Arial" w:hAnsi="Arial"/>
          <w:sz w:val="24"/>
          <w:szCs w:val="24"/>
        </w:rPr>
        <w:t>Esnaut</w:t>
      </w:r>
      <w:r>
        <w:rPr>
          <w:rStyle w:val="Aucun"/>
          <w:rFonts w:ascii="Arial" w:hAnsi="Arial"/>
          <w:sz w:val="24"/>
          <w:szCs w:val="24"/>
        </w:rPr>
        <w:t xml:space="preserve"> Thierry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:rsidR="00800002" w:rsidRDefault="0052519C">
      <w:pPr>
        <w:pStyle w:val="Corps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u w:val="single"/>
        </w:rPr>
        <w:t>Les liens hiérarchiques :</w:t>
      </w:r>
    </w:p>
    <w:p w:rsidR="00800002" w:rsidRDefault="00800002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Directeur des Ressources Humaines du centre hospitalier Saint-Malo : Mr M</w:t>
      </w:r>
      <w:r w:rsidR="000A4FCF">
        <w:rPr>
          <w:rStyle w:val="Aucun"/>
          <w:rFonts w:ascii="Arial" w:hAnsi="Arial"/>
          <w:sz w:val="24"/>
          <w:szCs w:val="24"/>
        </w:rPr>
        <w:t>illet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numPr>
          <w:ilvl w:val="0"/>
          <w:numId w:val="13"/>
        </w:numPr>
        <w:pBdr>
          <w:bottom w:val="single" w:sz="48" w:space="0" w:color="000000"/>
        </w:pBdr>
        <w:rPr>
          <w:rFonts w:ascii="Arial" w:hAnsi="Arial"/>
          <w:b/>
          <w:bCs/>
          <w:sz w:val="24"/>
          <w:szCs w:val="24"/>
          <w:lang w:val="pt-PT"/>
        </w:rPr>
      </w:pPr>
      <w:r>
        <w:rPr>
          <w:rStyle w:val="Aucun"/>
          <w:rFonts w:ascii="Arial" w:hAnsi="Arial"/>
          <w:b/>
          <w:bCs/>
          <w:sz w:val="24"/>
          <w:szCs w:val="24"/>
          <w:lang w:val="pt-PT"/>
        </w:rPr>
        <w:t>Comp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tences requises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  <w:u w:val="single"/>
        </w:rPr>
      </w:pPr>
      <w:r>
        <w:rPr>
          <w:rStyle w:val="Aucun"/>
          <w:rFonts w:ascii="Arial" w:hAnsi="Arial"/>
          <w:sz w:val="24"/>
          <w:szCs w:val="24"/>
          <w:u w:val="single"/>
        </w:rPr>
        <w:t>Exigence de la fonction  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Dipl</w:t>
      </w:r>
      <w:r>
        <w:rPr>
          <w:rStyle w:val="Aucun"/>
          <w:rFonts w:ascii="Arial" w:hAnsi="Arial"/>
          <w:b/>
          <w:bCs/>
          <w:sz w:val="24"/>
          <w:szCs w:val="24"/>
        </w:rPr>
        <w:t>ôme</w:t>
      </w:r>
      <w:r>
        <w:rPr>
          <w:rStyle w:val="Aucun"/>
          <w:rFonts w:ascii="Arial" w:hAnsi="Arial"/>
          <w:sz w:val="24"/>
          <w:szCs w:val="24"/>
        </w:rPr>
        <w:t xml:space="preserve"> : </w:t>
      </w:r>
    </w:p>
    <w:p w:rsidR="00800002" w:rsidRDefault="0052519C">
      <w:pPr>
        <w:pStyle w:val="Corps"/>
        <w:ind w:firstLine="708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être titulaire d’</w:t>
      </w:r>
      <w:r>
        <w:rPr>
          <w:rStyle w:val="Aucun"/>
          <w:rFonts w:ascii="Arial" w:hAnsi="Arial"/>
          <w:sz w:val="24"/>
          <w:szCs w:val="24"/>
          <w:lang w:val="nl-NL"/>
        </w:rPr>
        <w:t xml:space="preserve">un DESS/Master 2 </w:t>
      </w:r>
      <w:r w:rsidR="00ED6E24">
        <w:rPr>
          <w:rStyle w:val="Aucun"/>
          <w:rFonts w:ascii="Arial" w:hAnsi="Arial"/>
          <w:sz w:val="24"/>
          <w:szCs w:val="24"/>
          <w:lang w:val="nl-NL"/>
        </w:rPr>
        <w:t>mention</w:t>
      </w:r>
      <w:r>
        <w:rPr>
          <w:rStyle w:val="Aucun"/>
          <w:rFonts w:ascii="Arial" w:hAnsi="Arial"/>
          <w:sz w:val="24"/>
          <w:szCs w:val="24"/>
          <w:lang w:val="nl-NL"/>
        </w:rPr>
        <w:t xml:space="preserve"> psychologie</w:t>
      </w:r>
      <w:r w:rsidR="000A4FCF">
        <w:rPr>
          <w:rStyle w:val="Aucun"/>
          <w:rFonts w:ascii="Arial" w:hAnsi="Arial"/>
          <w:sz w:val="24"/>
          <w:szCs w:val="24"/>
        </w:rPr>
        <w:t xml:space="preserve"> </w:t>
      </w:r>
      <w:r w:rsidR="00605383">
        <w:rPr>
          <w:rStyle w:val="Aucun"/>
          <w:rFonts w:ascii="Arial" w:hAnsi="Arial"/>
          <w:sz w:val="24"/>
          <w:szCs w:val="24"/>
        </w:rPr>
        <w:t>TCC</w:t>
      </w:r>
    </w:p>
    <w:p w:rsidR="00800002" w:rsidRDefault="0052519C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</w:p>
    <w:p w:rsidR="00800002" w:rsidRDefault="0052519C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Exp</w:t>
      </w:r>
      <w:r>
        <w:rPr>
          <w:rStyle w:val="Aucun"/>
          <w:rFonts w:ascii="Arial" w:hAnsi="Arial"/>
          <w:b/>
          <w:bCs/>
          <w:sz w:val="24"/>
          <w:szCs w:val="24"/>
        </w:rPr>
        <w:t>ériences et connaissances souhaité</w:t>
      </w:r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es:</w:t>
      </w:r>
    </w:p>
    <w:p w:rsidR="00800002" w:rsidRDefault="0052519C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eastAsia="Arial" w:hAnsi="Arial" w:cs="Arial"/>
          <w:b/>
          <w:bCs/>
          <w:sz w:val="24"/>
          <w:szCs w:val="24"/>
        </w:rPr>
        <w:tab/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Avoir une expérience auprès de patients présentant une problématique addictive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Avoir une expérience d’organisation et d’animation de  groupes thérapeutiques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Avoir une expérience en thérapies cognitivo-comportementales</w:t>
      </w:r>
    </w:p>
    <w:p w:rsidR="00800002" w:rsidRDefault="00800002">
      <w:pPr>
        <w:pStyle w:val="Corps"/>
        <w:tabs>
          <w:tab w:val="left" w:pos="1788"/>
        </w:tabs>
        <w:spacing w:after="200" w:line="276" w:lineRule="auto"/>
        <w:ind w:left="720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800002" w:rsidRDefault="0052519C">
      <w:pPr>
        <w:pStyle w:val="Corps"/>
        <w:tabs>
          <w:tab w:val="left" w:pos="1788"/>
        </w:tabs>
        <w:spacing w:after="200" w:line="276" w:lineRule="auto"/>
        <w:ind w:left="720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Qualit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  <w:lang w:val="pt-PT"/>
        </w:rPr>
        <w:t>s requises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Avoir le sens du travail en équipe pluridisciplaire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Avoir un esprit d’analyse et de synthèse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lastRenderedPageBreak/>
        <w:t>Rédiger des notes cliniques et bilans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Etre autonome et savoir prendre des initiatives dans le respect de son champ de compétence</w:t>
      </w:r>
    </w:p>
    <w:p w:rsidR="00800002" w:rsidRDefault="0052519C">
      <w:pPr>
        <w:pStyle w:val="Paragraphedeliste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Savoir-faire preuve de recul et de discernement vis-à-vis des situations rencontrées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Savoir se former, s’informer et se remettre en question</w:t>
      </w:r>
    </w:p>
    <w:p w:rsidR="00800002" w:rsidRDefault="0052519C">
      <w:pPr>
        <w:pStyle w:val="Paragraphedeliste"/>
        <w:numPr>
          <w:ilvl w:val="0"/>
          <w:numId w:val="11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Travailler dans le cadre d’un projet médical et dans le respect du cadre institutionnel, ce projet médical s’inscrit lui-même dans le projet médical d’établissement.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numPr>
          <w:ilvl w:val="0"/>
          <w:numId w:val="14"/>
        </w:numPr>
        <w:pBdr>
          <w:bottom w:val="single" w:sz="48" w:space="0" w:color="000000"/>
        </w:pBdr>
        <w:rPr>
          <w:rFonts w:ascii="Arial" w:hAnsi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Spé</w:t>
      </w:r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cificit</w:t>
      </w:r>
      <w:r>
        <w:rPr>
          <w:rStyle w:val="Aucun"/>
          <w:rFonts w:ascii="Arial" w:hAnsi="Arial"/>
          <w:b/>
          <w:bCs/>
          <w:sz w:val="24"/>
          <w:szCs w:val="24"/>
        </w:rPr>
        <w:t>és du poste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u w:val="single"/>
        </w:rPr>
        <w:t>Spé</w:t>
      </w:r>
      <w:r>
        <w:rPr>
          <w:rStyle w:val="Aucun"/>
          <w:rFonts w:ascii="Arial" w:hAnsi="Arial"/>
          <w:sz w:val="24"/>
          <w:szCs w:val="24"/>
          <w:u w:val="single"/>
          <w:lang w:val="it-IT"/>
        </w:rPr>
        <w:t>cificit</w:t>
      </w:r>
      <w:r>
        <w:rPr>
          <w:rStyle w:val="Aucun"/>
          <w:rFonts w:ascii="Arial" w:hAnsi="Arial"/>
          <w:sz w:val="24"/>
          <w:szCs w:val="24"/>
          <w:u w:val="single"/>
        </w:rPr>
        <w:t>é  liée à l’organisation du travail :</w:t>
      </w:r>
    </w:p>
    <w:p w:rsidR="00800002" w:rsidRDefault="00800002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rPr>
          <w:rStyle w:val="Aucun"/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Temps de travail sur la base de 35h00 par semaine</w:t>
      </w:r>
      <w:r w:rsidR="00605383">
        <w:rPr>
          <w:rStyle w:val="Aucun"/>
          <w:rFonts w:ascii="Arial" w:hAnsi="Arial"/>
          <w:sz w:val="24"/>
          <w:szCs w:val="24"/>
        </w:rPr>
        <w:t>, le poste à pourvoir est de 0,5 ETP :</w:t>
      </w:r>
    </w:p>
    <w:p w:rsidR="00605383" w:rsidRDefault="00976E3E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(0,4 ETP hôpital de jour addictologie et </w:t>
      </w:r>
      <w:r w:rsidR="00605383">
        <w:rPr>
          <w:rStyle w:val="Aucun"/>
          <w:rFonts w:ascii="Arial" w:hAnsi="Arial"/>
          <w:sz w:val="24"/>
          <w:szCs w:val="24"/>
        </w:rPr>
        <w:t>0,1 ETP en consultation externe tabaco/addictologie</w:t>
      </w:r>
      <w:r>
        <w:rPr>
          <w:rStyle w:val="Aucun"/>
          <w:rFonts w:ascii="Arial" w:hAnsi="Arial"/>
          <w:sz w:val="24"/>
          <w:szCs w:val="24"/>
        </w:rPr>
        <w:t>)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u w:val="single"/>
        </w:rPr>
        <w:t>Spé</w:t>
      </w:r>
      <w:r>
        <w:rPr>
          <w:rStyle w:val="Aucun"/>
          <w:rFonts w:ascii="Arial" w:hAnsi="Arial"/>
          <w:sz w:val="24"/>
          <w:szCs w:val="24"/>
          <w:u w:val="single"/>
          <w:lang w:val="it-IT"/>
        </w:rPr>
        <w:t>cificit</w:t>
      </w:r>
      <w:r>
        <w:rPr>
          <w:rStyle w:val="Aucun"/>
          <w:rFonts w:ascii="Arial" w:hAnsi="Arial"/>
          <w:sz w:val="24"/>
          <w:szCs w:val="24"/>
          <w:u w:val="single"/>
        </w:rPr>
        <w:t>é liée au service :</w:t>
      </w:r>
    </w:p>
    <w:p w:rsidR="00800002" w:rsidRDefault="00800002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:rsidR="00800002" w:rsidRDefault="0052519C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 lieu d’exercice est </w:t>
      </w:r>
      <w:r w:rsidR="00976E3E">
        <w:rPr>
          <w:rStyle w:val="Aucun"/>
          <w:rFonts w:ascii="Arial" w:hAnsi="Arial"/>
          <w:sz w:val="24"/>
          <w:szCs w:val="24"/>
        </w:rPr>
        <w:t xml:space="preserve">territorial : </w:t>
      </w:r>
    </w:p>
    <w:p w:rsidR="00800002" w:rsidRDefault="0052519C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Hôpital de jour l’Esplanade Saint-Malo</w:t>
      </w:r>
    </w:p>
    <w:p w:rsidR="00800002" w:rsidRDefault="0052519C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lang w:val="en-US"/>
        </w:rPr>
        <w:t>Consultation addictologie hospitali</w:t>
      </w:r>
      <w:r>
        <w:rPr>
          <w:rStyle w:val="Aucun"/>
          <w:rFonts w:ascii="Arial" w:hAnsi="Arial"/>
          <w:sz w:val="24"/>
          <w:szCs w:val="24"/>
        </w:rPr>
        <w:t>ère Saint-Malo</w:t>
      </w:r>
    </w:p>
    <w:p w:rsidR="00976E3E" w:rsidRDefault="00976E3E" w:rsidP="00976E3E">
      <w:pPr>
        <w:pStyle w:val="Corps"/>
        <w:ind w:left="36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CSAPA Saint-Malo (avec une antenne à Dinan)</w:t>
      </w: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800002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  <w:rPr>
          <w:rStyle w:val="Aucun"/>
          <w:rFonts w:ascii="Arial" w:eastAsia="Arial" w:hAnsi="Arial" w:cs="Arial"/>
          <w:sz w:val="24"/>
          <w:szCs w:val="24"/>
        </w:rPr>
      </w:pPr>
    </w:p>
    <w:p w:rsidR="00800002" w:rsidRDefault="0052519C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Date de la mise à jour ou de la création du document : 06/12/2016</w:t>
      </w:r>
    </w:p>
    <w:p w:rsidR="00800002" w:rsidRDefault="0052519C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Nom et signature de l’auteur du document </w:t>
      </w:r>
      <w:r>
        <w:rPr>
          <w:rStyle w:val="Aucun"/>
          <w:rFonts w:ascii="Arial" w:hAnsi="Arial"/>
          <w:b/>
          <w:bCs/>
          <w:sz w:val="24"/>
          <w:szCs w:val="24"/>
          <w:lang w:val="de-DE"/>
        </w:rPr>
        <w:t>: Dr C</w:t>
      </w:r>
      <w:r>
        <w:rPr>
          <w:rStyle w:val="Aucun"/>
          <w:rFonts w:ascii="Arial" w:hAnsi="Arial"/>
          <w:b/>
          <w:bCs/>
          <w:sz w:val="24"/>
          <w:szCs w:val="24"/>
        </w:rPr>
        <w:t>écile Henrio, Marie-Pierre Ménard</w:t>
      </w:r>
    </w:p>
    <w:p w:rsidR="00800002" w:rsidRDefault="00800002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:rsidR="00800002" w:rsidRDefault="0052519C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Date de la validation du document : 23 /01 /2018</w:t>
      </w:r>
    </w:p>
    <w:p w:rsidR="00800002" w:rsidRDefault="00800002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800002" w:rsidRDefault="0052519C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F2F2F2"/>
      </w:pPr>
      <w:r>
        <w:rPr>
          <w:rStyle w:val="Aucun"/>
          <w:rFonts w:ascii="Arial" w:hAnsi="Arial"/>
          <w:b/>
          <w:bCs/>
          <w:sz w:val="22"/>
          <w:szCs w:val="22"/>
        </w:rPr>
        <w:t>Nom et signature de l’auteur de la validation : Dr Henrio Cécile</w:t>
      </w:r>
    </w:p>
    <w:sectPr w:rsidR="00800002">
      <w:headerReference w:type="default" r:id="rId9"/>
      <w:footerReference w:type="default" r:id="rId10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E5" w:rsidRDefault="0052519C">
      <w:r>
        <w:separator/>
      </w:r>
    </w:p>
  </w:endnote>
  <w:endnote w:type="continuationSeparator" w:id="0">
    <w:p w:rsidR="009632E5" w:rsidRDefault="0052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2" w:rsidRDefault="0052519C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A76020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E5" w:rsidRDefault="0052519C">
      <w:r>
        <w:separator/>
      </w:r>
    </w:p>
  </w:footnote>
  <w:footnote w:type="continuationSeparator" w:id="0">
    <w:p w:rsidR="009632E5" w:rsidRDefault="0052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2" w:rsidRDefault="008000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1E9"/>
    <w:multiLevelType w:val="hybridMultilevel"/>
    <w:tmpl w:val="2CBA21BC"/>
    <w:numStyleLink w:val="Style7import"/>
  </w:abstractNum>
  <w:abstractNum w:abstractNumId="1">
    <w:nsid w:val="080C740E"/>
    <w:multiLevelType w:val="hybridMultilevel"/>
    <w:tmpl w:val="2ECA775C"/>
    <w:numStyleLink w:val="Style3import"/>
  </w:abstractNum>
  <w:abstractNum w:abstractNumId="2">
    <w:nsid w:val="0D7F01FA"/>
    <w:multiLevelType w:val="hybridMultilevel"/>
    <w:tmpl w:val="FAECDCF2"/>
    <w:styleLink w:val="Style4import"/>
    <w:lvl w:ilvl="0" w:tplc="CCE055B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6EB5C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C036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49BC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C831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6D05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27F7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8251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CBD0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C02F61"/>
    <w:multiLevelType w:val="hybridMultilevel"/>
    <w:tmpl w:val="BFFCAA02"/>
    <w:styleLink w:val="Style2import"/>
    <w:lvl w:ilvl="0" w:tplc="7E783BA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CC13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A564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C660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88BA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029C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00E3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E07C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6442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A167AB"/>
    <w:multiLevelType w:val="hybridMultilevel"/>
    <w:tmpl w:val="A19693FA"/>
    <w:styleLink w:val="Style1import"/>
    <w:lvl w:ilvl="0" w:tplc="41EED6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AC95E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A8BAE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72A21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C2D390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497C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88DE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88582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66726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035018"/>
    <w:multiLevelType w:val="hybridMultilevel"/>
    <w:tmpl w:val="E0AEED80"/>
    <w:styleLink w:val="Style5import"/>
    <w:lvl w:ilvl="0" w:tplc="C830883E">
      <w:start w:val="1"/>
      <w:numFmt w:val="bullet"/>
      <w:lvlText w:val="•"/>
      <w:lvlJc w:val="left"/>
      <w:pPr>
        <w:tabs>
          <w:tab w:val="left" w:pos="178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29428">
      <w:start w:val="1"/>
      <w:numFmt w:val="bullet"/>
      <w:lvlText w:val="o"/>
      <w:lvlJc w:val="left"/>
      <w:pPr>
        <w:tabs>
          <w:tab w:val="left" w:pos="1788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E3A1E">
      <w:start w:val="1"/>
      <w:numFmt w:val="bullet"/>
      <w:lvlText w:val="▪"/>
      <w:lvlJc w:val="left"/>
      <w:pPr>
        <w:tabs>
          <w:tab w:val="left" w:pos="1788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A37DA">
      <w:start w:val="1"/>
      <w:numFmt w:val="bullet"/>
      <w:lvlText w:val="•"/>
      <w:lvlJc w:val="left"/>
      <w:pPr>
        <w:tabs>
          <w:tab w:val="left" w:pos="1788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E3EFE">
      <w:start w:val="1"/>
      <w:numFmt w:val="bullet"/>
      <w:lvlText w:val="o"/>
      <w:lvlJc w:val="left"/>
      <w:pPr>
        <w:tabs>
          <w:tab w:val="left" w:pos="1788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EDA04">
      <w:start w:val="1"/>
      <w:numFmt w:val="bullet"/>
      <w:lvlText w:val="▪"/>
      <w:lvlJc w:val="left"/>
      <w:pPr>
        <w:tabs>
          <w:tab w:val="left" w:pos="1788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65166">
      <w:start w:val="1"/>
      <w:numFmt w:val="bullet"/>
      <w:lvlText w:val="•"/>
      <w:lvlJc w:val="left"/>
      <w:pPr>
        <w:tabs>
          <w:tab w:val="left" w:pos="1788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89E60">
      <w:start w:val="1"/>
      <w:numFmt w:val="bullet"/>
      <w:lvlText w:val="o"/>
      <w:lvlJc w:val="left"/>
      <w:pPr>
        <w:tabs>
          <w:tab w:val="left" w:pos="1788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08024">
      <w:start w:val="1"/>
      <w:numFmt w:val="bullet"/>
      <w:lvlText w:val="▪"/>
      <w:lvlJc w:val="left"/>
      <w:pPr>
        <w:tabs>
          <w:tab w:val="left" w:pos="1788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1B73AA"/>
    <w:multiLevelType w:val="hybridMultilevel"/>
    <w:tmpl w:val="2ECA775C"/>
    <w:styleLink w:val="Style3import"/>
    <w:lvl w:ilvl="0" w:tplc="A0DA750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6FB2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663B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1C356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FAA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A3B6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8CF7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A5EA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2123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EC61C0"/>
    <w:multiLevelType w:val="hybridMultilevel"/>
    <w:tmpl w:val="A19693FA"/>
    <w:numStyleLink w:val="Style1import"/>
  </w:abstractNum>
  <w:abstractNum w:abstractNumId="8">
    <w:nsid w:val="38393122"/>
    <w:multiLevelType w:val="hybridMultilevel"/>
    <w:tmpl w:val="2CBA21BC"/>
    <w:styleLink w:val="Style7import"/>
    <w:lvl w:ilvl="0" w:tplc="958A6E9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E49D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6F79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A593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86C7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C215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807C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07E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6231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481417"/>
    <w:multiLevelType w:val="hybridMultilevel"/>
    <w:tmpl w:val="BFFCAA02"/>
    <w:numStyleLink w:val="Style2import"/>
  </w:abstractNum>
  <w:abstractNum w:abstractNumId="10">
    <w:nsid w:val="3F2C30D8"/>
    <w:multiLevelType w:val="hybridMultilevel"/>
    <w:tmpl w:val="383CCB9C"/>
    <w:styleLink w:val="Style6import"/>
    <w:lvl w:ilvl="0" w:tplc="A18287E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A7DD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2797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CB81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C4F5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A8ED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07B8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03EC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0DAD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6A5421"/>
    <w:multiLevelType w:val="hybridMultilevel"/>
    <w:tmpl w:val="383CCB9C"/>
    <w:numStyleLink w:val="Style6import"/>
  </w:abstractNum>
  <w:abstractNum w:abstractNumId="12">
    <w:nsid w:val="480945FB"/>
    <w:multiLevelType w:val="hybridMultilevel"/>
    <w:tmpl w:val="FAECDCF2"/>
    <w:numStyleLink w:val="Style4import"/>
  </w:abstractNum>
  <w:abstractNum w:abstractNumId="13">
    <w:nsid w:val="79743843"/>
    <w:multiLevelType w:val="hybridMultilevel"/>
    <w:tmpl w:val="E0AEED80"/>
    <w:numStyleLink w:val="Style5import"/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  <w:lvlOverride w:ilvl="0">
      <w:startOverride w:val="2"/>
      <w:lvl w:ilvl="0" w:tplc="11880D5A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0E52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E0983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B8DB9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BC3CE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CAE6A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7EF67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AE5A0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B8D596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2"/>
    <w:lvlOverride w:ilvl="0">
      <w:lvl w:ilvl="0" w:tplc="62A6DB54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568110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24F38C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1AB676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C45A86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6C2E6E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4839B2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EA3F40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4EE194">
        <w:start w:val="1"/>
        <w:numFmt w:val="bullet"/>
        <w:lvlText w:val="➢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4"/>
    </w:lvlOverride>
  </w:num>
  <w:num w:numId="15">
    <w:abstractNumId w:val="10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0002"/>
    <w:rsid w:val="000A4FCF"/>
    <w:rsid w:val="0052519C"/>
    <w:rsid w:val="00605383"/>
    <w:rsid w:val="006B3A65"/>
    <w:rsid w:val="00800002"/>
    <w:rsid w:val="009632E5"/>
    <w:rsid w:val="00965618"/>
    <w:rsid w:val="00976E3E"/>
    <w:rsid w:val="00A76020"/>
    <w:rsid w:val="00E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F2F2F2"/>
      <w:ind w:left="1843"/>
      <w:jc w:val="center"/>
      <w:outlineLvl w:val="1"/>
    </w:pPr>
    <w:rPr>
      <w:rFonts w:ascii="Arial Narrow" w:hAnsi="Arial Narrow" w:cs="Arial Unicode MS"/>
      <w:b/>
      <w:bCs/>
      <w:color w:val="000000"/>
      <w:sz w:val="40"/>
      <w:szCs w:val="4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Corpsdetexte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Style4import">
    <w:name w:val="Style 4 importé"/>
    <w:pPr>
      <w:numPr>
        <w:numId w:val="8"/>
      </w:numPr>
    </w:p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5import">
    <w:name w:val="Style 5 importé"/>
    <w:pPr>
      <w:numPr>
        <w:numId w:val="10"/>
      </w:numPr>
    </w:pPr>
  </w:style>
  <w:style w:type="numbering" w:customStyle="1" w:styleId="Style6import">
    <w:name w:val="Style 6 importé"/>
    <w:pPr>
      <w:numPr>
        <w:numId w:val="15"/>
      </w:numPr>
    </w:pPr>
  </w:style>
  <w:style w:type="numbering" w:customStyle="1" w:styleId="Style7import">
    <w:name w:val="Style 7 importé"/>
    <w:pPr>
      <w:numPr>
        <w:numId w:val="1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F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F2F2F2"/>
      <w:ind w:left="1843"/>
      <w:jc w:val="center"/>
      <w:outlineLvl w:val="1"/>
    </w:pPr>
    <w:rPr>
      <w:rFonts w:ascii="Arial Narrow" w:hAnsi="Arial Narrow" w:cs="Arial Unicode MS"/>
      <w:b/>
      <w:bCs/>
      <w:color w:val="000000"/>
      <w:sz w:val="40"/>
      <w:szCs w:val="4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Corpsdetexte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Style4import">
    <w:name w:val="Style 4 importé"/>
    <w:pPr>
      <w:numPr>
        <w:numId w:val="8"/>
      </w:numPr>
    </w:p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5import">
    <w:name w:val="Style 5 importé"/>
    <w:pPr>
      <w:numPr>
        <w:numId w:val="10"/>
      </w:numPr>
    </w:pPr>
  </w:style>
  <w:style w:type="numbering" w:customStyle="1" w:styleId="Style6import">
    <w:name w:val="Style 6 importé"/>
    <w:pPr>
      <w:numPr>
        <w:numId w:val="15"/>
      </w:numPr>
    </w:pPr>
  </w:style>
  <w:style w:type="numbering" w:customStyle="1" w:styleId="Style7import">
    <w:name w:val="Style 7 importé"/>
    <w:pPr>
      <w:numPr>
        <w:numId w:val="1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F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87C467F0</Template>
  <TotalTime>0</TotalTime>
  <Pages>3</Pages>
  <Words>594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CHT-RANCEEMERAUDE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MENARD Marie-Pierre</dc:creator>
  <cp:lastModifiedBy>AUBE Karine</cp:lastModifiedBy>
  <cp:revision>2</cp:revision>
  <cp:lastPrinted>2021-07-12T10:20:00Z</cp:lastPrinted>
  <dcterms:created xsi:type="dcterms:W3CDTF">2021-07-12T13:34:00Z</dcterms:created>
  <dcterms:modified xsi:type="dcterms:W3CDTF">2021-07-12T13:34:00Z</dcterms:modified>
</cp:coreProperties>
</file>