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1CB" w:rsidRPr="009F11CB" w:rsidRDefault="006D083E" w:rsidP="007D6E2B">
      <w:pPr>
        <w:spacing w:before="120"/>
        <w:jc w:val="right"/>
        <w:rPr>
          <w:rFonts w:ascii="Arial" w:hAnsi="Arial" w:cs="Arial"/>
          <w:sz w:val="22"/>
        </w:rPr>
      </w:pPr>
      <w:bookmarkStart w:id="0" w:name="_GoBack"/>
      <w:bookmarkEnd w:id="0"/>
      <w:r>
        <w:rPr>
          <w:rFonts w:ascii="Arial" w:hAnsi="Arial" w:cs="Arial"/>
          <w:noProof/>
          <w:sz w:val="22"/>
        </w:rPr>
        <w:drawing>
          <wp:anchor distT="0" distB="0" distL="114300" distR="114300" simplePos="0" relativeHeight="251657728" behindDoc="0" locked="0" layoutInCell="1" allowOverlap="1">
            <wp:simplePos x="0" y="0"/>
            <wp:positionH relativeFrom="column">
              <wp:posOffset>1376045</wp:posOffset>
            </wp:positionH>
            <wp:positionV relativeFrom="paragraph">
              <wp:posOffset>-240030</wp:posOffset>
            </wp:positionV>
            <wp:extent cx="3085465" cy="548005"/>
            <wp:effectExtent l="0" t="0" r="0" b="0"/>
            <wp:wrapNone/>
            <wp:docPr id="3" name="Image 3" descr="GHT_3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T_3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5465" cy="548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1CB" w:rsidRPr="009F11CB" w:rsidRDefault="009F11CB" w:rsidP="007D6E2B">
      <w:pPr>
        <w:spacing w:before="120"/>
        <w:jc w:val="right"/>
        <w:rPr>
          <w:rFonts w:ascii="Arial" w:hAnsi="Arial" w:cs="Arial"/>
          <w:sz w:val="22"/>
        </w:rPr>
      </w:pPr>
    </w:p>
    <w:p w:rsidR="00656896" w:rsidRDefault="00656896" w:rsidP="007D6E2B">
      <w:pPr>
        <w:tabs>
          <w:tab w:val="left" w:pos="9072"/>
        </w:tabs>
        <w:spacing w:before="120"/>
        <w:jc w:val="center"/>
        <w:rPr>
          <w:rFonts w:ascii="Arial" w:hAnsi="Arial" w:cs="Arial"/>
          <w:b/>
          <w:bCs/>
          <w:sz w:val="20"/>
          <w:szCs w:val="20"/>
        </w:rPr>
      </w:pPr>
      <w:r w:rsidRPr="00656896">
        <w:rPr>
          <w:rFonts w:ascii="Arial" w:hAnsi="Arial" w:cs="Arial"/>
          <w:b/>
          <w:bCs/>
          <w:sz w:val="20"/>
          <w:szCs w:val="20"/>
        </w:rPr>
        <w:t>FICHE DE POSTE</w:t>
      </w:r>
    </w:p>
    <w:p w:rsidR="00E84A07" w:rsidRDefault="00E84A07" w:rsidP="007D6E2B">
      <w:pPr>
        <w:tabs>
          <w:tab w:val="left" w:pos="9072"/>
        </w:tabs>
        <w:spacing w:before="120"/>
        <w:jc w:val="center"/>
        <w:rPr>
          <w:rFonts w:ascii="Arial" w:hAnsi="Arial" w:cs="Arial"/>
          <w:b/>
          <w:bCs/>
          <w:sz w:val="20"/>
          <w:szCs w:val="20"/>
        </w:rPr>
      </w:pPr>
    </w:p>
    <w:p w:rsidR="00EB69C0" w:rsidRDefault="006D083E" w:rsidP="007D6E2B">
      <w:pPr>
        <w:tabs>
          <w:tab w:val="left" w:pos="9072"/>
        </w:tabs>
        <w:spacing w:before="120"/>
        <w:jc w:val="center"/>
        <w:rPr>
          <w:rFonts w:ascii="Arial" w:hAnsi="Arial" w:cs="Arial"/>
          <w:b/>
          <w:bCs/>
          <w:sz w:val="20"/>
          <w:szCs w:val="20"/>
        </w:rPr>
      </w:pPr>
      <w:r>
        <w:rPr>
          <w:rFonts w:ascii="Arial" w:hAnsi="Arial" w:cs="Arial"/>
          <w:b/>
          <w:bCs/>
          <w:sz w:val="20"/>
          <w:szCs w:val="20"/>
        </w:rPr>
        <w:t xml:space="preserve">CHARGE DE MISSIONS RSE </w:t>
      </w:r>
    </w:p>
    <w:p w:rsidR="00656896" w:rsidRDefault="00656896" w:rsidP="007D6E2B">
      <w:pPr>
        <w:spacing w:before="120"/>
        <w:ind w:right="-142"/>
        <w:rPr>
          <w:rFonts w:ascii="Arial" w:hAnsi="Arial" w:cs="Arial"/>
          <w:b/>
          <w:sz w:val="20"/>
          <w:szCs w:val="20"/>
          <w:u w:val="single"/>
        </w:rPr>
      </w:pPr>
    </w:p>
    <w:p w:rsidR="007D6E2B" w:rsidRDefault="007D6E2B" w:rsidP="007D6E2B">
      <w:pPr>
        <w:pStyle w:val="NormalArial"/>
        <w:spacing w:before="120"/>
      </w:pPr>
      <w:r>
        <w:t>Acteur public majeur sur le territoire, le groupement hospitalier Rance Emeraude a souhaité rejoindre en novembre dernier, le club Développement Durable des entreprises et établissements publics. Ce club regroupe des acteurs publics qui souhaitent s’engager au-delà des exigences réglementaires pour agir et démontrer leur responsabilité sociétale et environnementale.</w:t>
      </w:r>
    </w:p>
    <w:p w:rsidR="007D6E2B" w:rsidRDefault="007D6E2B" w:rsidP="007D6E2B">
      <w:pPr>
        <w:pStyle w:val="NormalArial"/>
        <w:spacing w:before="120"/>
      </w:pPr>
      <w:r>
        <w:t xml:space="preserve">Le groupement hospitalier Rance Emeraude est dans une dynamique de transformation de l’offre hospitalière à long terme, ce changement va s’opérer en prenant en compte la nécessaire adaptation du système de santé au défi climatique. Cependant, il est nécessaire d’agir « ici et maintenant » et de commencer dès à présent la mutation de nos établissements. </w:t>
      </w:r>
    </w:p>
    <w:p w:rsidR="007D6E2B" w:rsidRDefault="007D6E2B" w:rsidP="007D6E2B">
      <w:pPr>
        <w:pStyle w:val="NormalArial"/>
        <w:spacing w:before="120"/>
      </w:pPr>
      <w:r>
        <w:t>Comme nous y invite la charte que nous avons signée en novembre dernier, le GHRE veut devenir un acteur exemplaire en matière de transition écologique et inscrire son projet dans un « Agenda 2027 » ambitieux, inspiré de l’agenda 2030 listant les objectifs de Développement Durable à l’échelle mondiale. Les experts sont formels ; les actions visant à s’adapter au changement en cours sont porteuses d’espoir pour améliorer la santé humaine et la santé de la planète.</w:t>
      </w:r>
    </w:p>
    <w:p w:rsidR="007D6E2B" w:rsidRPr="008E1E6A" w:rsidRDefault="007D6E2B" w:rsidP="007D6E2B">
      <w:pPr>
        <w:spacing w:before="120"/>
        <w:ind w:right="-142"/>
        <w:rPr>
          <w:rFonts w:ascii="Arial" w:hAnsi="Arial" w:cs="Arial"/>
          <w:b/>
          <w:sz w:val="20"/>
          <w:szCs w:val="20"/>
          <w:u w:val="single"/>
        </w:rPr>
      </w:pPr>
    </w:p>
    <w:p w:rsidR="00656896" w:rsidRPr="008E1E6A" w:rsidRDefault="00656896" w:rsidP="007D6E2B">
      <w:pPr>
        <w:spacing w:before="120"/>
        <w:ind w:right="-142"/>
        <w:rPr>
          <w:rFonts w:ascii="Arial" w:hAnsi="Arial" w:cs="Arial"/>
          <w:sz w:val="20"/>
          <w:szCs w:val="20"/>
        </w:rPr>
      </w:pPr>
      <w:r w:rsidRPr="008E1E6A">
        <w:rPr>
          <w:rFonts w:ascii="Arial" w:hAnsi="Arial" w:cs="Arial"/>
          <w:b/>
          <w:sz w:val="20"/>
          <w:szCs w:val="20"/>
        </w:rPr>
        <w:tab/>
      </w:r>
    </w:p>
    <w:p w:rsidR="00656896" w:rsidRPr="008E1E6A" w:rsidRDefault="00656896" w:rsidP="007D6E2B">
      <w:pPr>
        <w:numPr>
          <w:ilvl w:val="0"/>
          <w:numId w:val="2"/>
        </w:numPr>
        <w:pBdr>
          <w:top w:val="single" w:sz="4" w:space="1" w:color="auto"/>
          <w:left w:val="single" w:sz="4" w:space="4" w:color="auto"/>
          <w:bottom w:val="single" w:sz="4" w:space="1" w:color="auto"/>
          <w:right w:val="single" w:sz="4" w:space="4" w:color="auto"/>
        </w:pBdr>
        <w:shd w:val="clear" w:color="auto" w:fill="EEECE1"/>
        <w:tabs>
          <w:tab w:val="num" w:pos="284"/>
        </w:tabs>
        <w:spacing w:before="120"/>
        <w:ind w:left="284" w:hanging="284"/>
        <w:jc w:val="both"/>
        <w:rPr>
          <w:rFonts w:ascii="Arial" w:hAnsi="Arial" w:cs="Arial"/>
          <w:b/>
          <w:sz w:val="22"/>
          <w:szCs w:val="20"/>
        </w:rPr>
      </w:pPr>
      <w:r w:rsidRPr="008E1E6A">
        <w:rPr>
          <w:rFonts w:ascii="Arial" w:hAnsi="Arial" w:cs="Arial"/>
          <w:b/>
          <w:sz w:val="22"/>
          <w:szCs w:val="20"/>
        </w:rPr>
        <w:t>Missions et activités</w:t>
      </w:r>
    </w:p>
    <w:p w:rsidR="00A2308A" w:rsidRPr="008E1E6A" w:rsidRDefault="00A2308A" w:rsidP="007D6E2B">
      <w:pPr>
        <w:spacing w:before="120" w:after="120"/>
        <w:jc w:val="both"/>
        <w:rPr>
          <w:rFonts w:ascii="Arial" w:hAnsi="Arial" w:cs="Arial"/>
          <w:b/>
          <w:sz w:val="20"/>
          <w:szCs w:val="20"/>
          <w:u w:val="single"/>
        </w:rPr>
      </w:pPr>
    </w:p>
    <w:p w:rsidR="00656896" w:rsidRPr="00E84A07" w:rsidRDefault="00656896" w:rsidP="007D6E2B">
      <w:pPr>
        <w:numPr>
          <w:ilvl w:val="0"/>
          <w:numId w:val="7"/>
        </w:numPr>
        <w:spacing w:before="120" w:after="120"/>
        <w:ind w:left="360"/>
        <w:jc w:val="both"/>
        <w:rPr>
          <w:rFonts w:ascii="Arial" w:hAnsi="Arial" w:cs="Arial"/>
          <w:b/>
          <w:sz w:val="20"/>
          <w:szCs w:val="20"/>
          <w:u w:val="single"/>
        </w:rPr>
      </w:pPr>
      <w:r w:rsidRPr="008E1E6A">
        <w:rPr>
          <w:rFonts w:ascii="Arial" w:hAnsi="Arial" w:cs="Arial"/>
          <w:b/>
          <w:sz w:val="20"/>
          <w:szCs w:val="20"/>
          <w:u w:val="single"/>
        </w:rPr>
        <w:t>Missions principales </w:t>
      </w:r>
      <w:r w:rsidRPr="008E1E6A">
        <w:rPr>
          <w:rFonts w:ascii="Arial" w:hAnsi="Arial" w:cs="Arial"/>
          <w:b/>
          <w:sz w:val="20"/>
          <w:szCs w:val="20"/>
        </w:rPr>
        <w:t>:</w:t>
      </w:r>
    </w:p>
    <w:p w:rsidR="005D20E4" w:rsidRPr="005D20E4" w:rsidRDefault="005D20E4" w:rsidP="007D6E2B">
      <w:pPr>
        <w:pStyle w:val="NormalArial"/>
        <w:spacing w:before="120"/>
      </w:pPr>
      <w:r w:rsidRPr="005D20E4">
        <w:t xml:space="preserve">Sous l’autorité directe de la directrice adjointe en charge du développement durable, le chargé de mission RSE participe à l’élaboration de la stratégie de Développement Durable du groupement hospitalier Rance Emeraude. Cette stratégie doit se développer autour des axes de transition écologique et énergétique mais également sur les volet social et sociétale des activités réalisées par les professionnels du groupement hospitalier. Cette stratégie se décline en projets qui concernent l’ensemble des directions fonctionnelles du groupement hospitalier et implique une coordination assortie d’une assistance technique </w:t>
      </w:r>
      <w:r>
        <w:t xml:space="preserve">confié au </w:t>
      </w:r>
      <w:r w:rsidRPr="005D20E4">
        <w:t xml:space="preserve">chargé de missions RSE. </w:t>
      </w:r>
    </w:p>
    <w:p w:rsidR="00E84A07" w:rsidRDefault="00E84A07" w:rsidP="007D6E2B">
      <w:pPr>
        <w:spacing w:before="120" w:after="120"/>
        <w:jc w:val="both"/>
        <w:rPr>
          <w:rFonts w:ascii="Arial" w:hAnsi="Arial" w:cs="Arial"/>
          <w:b/>
          <w:sz w:val="20"/>
          <w:szCs w:val="20"/>
          <w:u w:val="single"/>
        </w:rPr>
      </w:pPr>
    </w:p>
    <w:p w:rsidR="00A2308A" w:rsidRPr="008E1E6A" w:rsidRDefault="00656896" w:rsidP="007D6E2B">
      <w:pPr>
        <w:numPr>
          <w:ilvl w:val="0"/>
          <w:numId w:val="7"/>
        </w:numPr>
        <w:spacing w:before="120"/>
        <w:ind w:left="360"/>
        <w:jc w:val="both"/>
        <w:rPr>
          <w:rFonts w:ascii="Arial" w:hAnsi="Arial" w:cs="Arial"/>
          <w:b/>
          <w:sz w:val="20"/>
          <w:szCs w:val="20"/>
        </w:rPr>
      </w:pPr>
      <w:r w:rsidRPr="008E1E6A">
        <w:rPr>
          <w:rFonts w:ascii="Arial" w:hAnsi="Arial" w:cs="Arial"/>
          <w:b/>
          <w:sz w:val="20"/>
          <w:szCs w:val="20"/>
          <w:u w:val="single"/>
        </w:rPr>
        <w:t>Activités</w:t>
      </w:r>
      <w:r w:rsidRPr="008E1E6A">
        <w:rPr>
          <w:rFonts w:ascii="Arial" w:hAnsi="Arial" w:cs="Arial"/>
          <w:b/>
          <w:sz w:val="20"/>
          <w:szCs w:val="20"/>
        </w:rPr>
        <w:t xml:space="preserve"> : </w:t>
      </w:r>
    </w:p>
    <w:p w:rsidR="00A2308A" w:rsidRPr="0083737F" w:rsidRDefault="00A2308A" w:rsidP="007D6E2B">
      <w:pPr>
        <w:spacing w:before="120"/>
        <w:jc w:val="both"/>
        <w:rPr>
          <w:rFonts w:ascii="Arial" w:hAnsi="Arial" w:cs="Arial"/>
          <w:b/>
          <w:color w:val="FF0000"/>
          <w:sz w:val="20"/>
          <w:szCs w:val="20"/>
        </w:rPr>
      </w:pPr>
    </w:p>
    <w:p w:rsidR="005D20E4" w:rsidRDefault="005D20E4" w:rsidP="007D6E2B">
      <w:pPr>
        <w:pStyle w:val="NormalArial"/>
        <w:numPr>
          <w:ilvl w:val="0"/>
          <w:numId w:val="15"/>
        </w:numPr>
        <w:spacing w:before="120"/>
        <w:ind w:left="470" w:hanging="357"/>
      </w:pPr>
      <w:r>
        <w:t>Coordonner les actions pilotées par les acteurs institutionnels en terme de RSE suite à la réalisation du Bilan Carbone et assurer la communication sur ces actions en lien avec la Direction de la communication</w:t>
      </w:r>
    </w:p>
    <w:p w:rsidR="005D20E4" w:rsidRDefault="005D20E4" w:rsidP="007D6E2B">
      <w:pPr>
        <w:pStyle w:val="NormalArial"/>
        <w:numPr>
          <w:ilvl w:val="0"/>
          <w:numId w:val="15"/>
        </w:numPr>
        <w:spacing w:before="120"/>
        <w:ind w:left="470" w:hanging="357"/>
      </w:pPr>
      <w:r>
        <w:t>Collaborer à la mise en place d’un plan de sobriété énergétique pour le GHRE, en lien avec le C</w:t>
      </w:r>
      <w:r w:rsidR="00A75256">
        <w:t>onseiller en transition écologique et énergétique</w:t>
      </w:r>
      <w:r>
        <w:t xml:space="preserve"> du territoire de santé</w:t>
      </w:r>
      <w:r w:rsidR="00A75256">
        <w:t xml:space="preserve"> (CTEES)</w:t>
      </w:r>
      <w:r>
        <w:t>, sous l’égide de la direction du Patrimoine du GHRE</w:t>
      </w:r>
    </w:p>
    <w:p w:rsidR="005D20E4" w:rsidRDefault="005D20E4" w:rsidP="007D6E2B">
      <w:pPr>
        <w:pStyle w:val="NormalArial"/>
        <w:numPr>
          <w:ilvl w:val="0"/>
          <w:numId w:val="15"/>
        </w:numPr>
        <w:spacing w:before="120"/>
        <w:ind w:left="470" w:hanging="357"/>
      </w:pPr>
      <w:r>
        <w:t>Collaborer à réaliser le plan de Mobilités du GHRE en lien avec la Direction des Ressources Humaines et mettre en place des actions pour favoriser les mobilités douces en termes de domicile-travail</w:t>
      </w:r>
    </w:p>
    <w:p w:rsidR="005D20E4" w:rsidRDefault="005D20E4" w:rsidP="007D6E2B">
      <w:pPr>
        <w:pStyle w:val="NormalArial"/>
        <w:numPr>
          <w:ilvl w:val="0"/>
          <w:numId w:val="15"/>
        </w:numPr>
        <w:spacing w:before="120"/>
        <w:ind w:left="470" w:hanging="357"/>
      </w:pPr>
      <w:r>
        <w:t>Accompagner la démarche d’achats responsables initiée par le groupement hospitalier dans sa politique Achats : sensibilisation des acteurs, partage des informations issues des réseaux DD</w:t>
      </w:r>
      <w:r w:rsidR="00A75256">
        <w:t>, en lien avec la Direction des Achats et de la logistique</w:t>
      </w:r>
    </w:p>
    <w:p w:rsidR="00A75256" w:rsidRDefault="00A75256" w:rsidP="007D6E2B">
      <w:pPr>
        <w:pStyle w:val="NormalArial"/>
        <w:numPr>
          <w:ilvl w:val="0"/>
          <w:numId w:val="15"/>
        </w:numPr>
        <w:spacing w:before="120"/>
        <w:ind w:left="470" w:hanging="357"/>
      </w:pPr>
      <w:r>
        <w:t xml:space="preserve">Participer au déploiement de nouvelles pratiques en matière de gestion des déchets, en lien avec les équipes </w:t>
      </w:r>
      <w:r w:rsidR="001B102B">
        <w:t xml:space="preserve">de soins et la direction des Achats et de la logistique. </w:t>
      </w:r>
    </w:p>
    <w:p w:rsidR="005D20E4" w:rsidRDefault="005D20E4" w:rsidP="007D6E2B">
      <w:pPr>
        <w:pStyle w:val="NormalArial"/>
        <w:numPr>
          <w:ilvl w:val="0"/>
          <w:numId w:val="15"/>
        </w:numPr>
        <w:spacing w:before="120"/>
        <w:ind w:left="470" w:hanging="357"/>
      </w:pPr>
      <w:r>
        <w:lastRenderedPageBreak/>
        <w:t xml:space="preserve">Valoriser les initiatives de terrain, être facilitateur dans les mises en place de projets à caractère social et environnemental au sein des équipes tout en veillant à la cohérence institutionnelle en lien avec la direction du DD.  </w:t>
      </w:r>
    </w:p>
    <w:p w:rsidR="005D20E4" w:rsidRDefault="005D20E4" w:rsidP="007D6E2B">
      <w:pPr>
        <w:pStyle w:val="NormalArial"/>
        <w:numPr>
          <w:ilvl w:val="0"/>
          <w:numId w:val="15"/>
        </w:numPr>
        <w:spacing w:before="120"/>
        <w:ind w:left="470" w:hanging="357"/>
      </w:pPr>
      <w:r>
        <w:t>Participer aux travaux du club DD des entreprises et établissements publics auquel adhère le GH Rance Emeraude</w:t>
      </w:r>
    </w:p>
    <w:p w:rsidR="005D20E4" w:rsidRDefault="005D20E4" w:rsidP="007D6E2B">
      <w:pPr>
        <w:pStyle w:val="NormalArial"/>
        <w:numPr>
          <w:ilvl w:val="0"/>
          <w:numId w:val="15"/>
        </w:numPr>
        <w:spacing w:before="120"/>
        <w:ind w:left="470" w:hanging="357"/>
      </w:pPr>
      <w:r>
        <w:t>Collaborer au projet décarbonation de l’alimentation et à la démarche environnementale de la blanchisserie, sous l’égide de la Direction de la Restauration et de la blanchisserie</w:t>
      </w:r>
    </w:p>
    <w:p w:rsidR="005D20E4" w:rsidRDefault="005D20E4" w:rsidP="007D6E2B">
      <w:pPr>
        <w:pStyle w:val="NormalArial"/>
        <w:numPr>
          <w:ilvl w:val="0"/>
          <w:numId w:val="15"/>
        </w:numPr>
        <w:spacing w:before="120"/>
        <w:ind w:left="470" w:hanging="357"/>
      </w:pPr>
      <w:r>
        <w:t>Réaliser la veille réglementaire sur le sujet du développement durable, en particulier en termes d’exigences sur les bâtiments et la sobriété énergétique.</w:t>
      </w:r>
    </w:p>
    <w:p w:rsidR="005D20E4" w:rsidRDefault="005D20E4" w:rsidP="007D6E2B">
      <w:pPr>
        <w:spacing w:before="120"/>
        <w:jc w:val="both"/>
      </w:pPr>
    </w:p>
    <w:p w:rsidR="005D20E4" w:rsidRDefault="005D20E4" w:rsidP="007D6E2B">
      <w:pPr>
        <w:spacing w:before="120"/>
        <w:jc w:val="both"/>
      </w:pPr>
    </w:p>
    <w:p w:rsidR="00A2308A" w:rsidRPr="008E1E6A" w:rsidRDefault="00A2308A" w:rsidP="007D6E2B">
      <w:pPr>
        <w:spacing w:before="120"/>
        <w:jc w:val="both"/>
        <w:rPr>
          <w:rFonts w:ascii="Arial" w:hAnsi="Arial" w:cs="Arial"/>
          <w:b/>
          <w:sz w:val="20"/>
          <w:szCs w:val="20"/>
        </w:rPr>
      </w:pPr>
    </w:p>
    <w:p w:rsidR="00656896" w:rsidRPr="008E1E6A" w:rsidRDefault="00656896" w:rsidP="007D6E2B">
      <w:pPr>
        <w:numPr>
          <w:ilvl w:val="0"/>
          <w:numId w:val="2"/>
        </w:numPr>
        <w:pBdr>
          <w:top w:val="single" w:sz="4" w:space="1" w:color="auto"/>
          <w:left w:val="single" w:sz="4" w:space="4" w:color="auto"/>
          <w:bottom w:val="single" w:sz="4" w:space="1" w:color="auto"/>
          <w:right w:val="single" w:sz="4" w:space="4" w:color="auto"/>
        </w:pBdr>
        <w:shd w:val="clear" w:color="auto" w:fill="EEECE1"/>
        <w:tabs>
          <w:tab w:val="num" w:pos="284"/>
        </w:tabs>
        <w:spacing w:before="120"/>
        <w:ind w:left="284" w:hanging="284"/>
        <w:jc w:val="both"/>
        <w:rPr>
          <w:rFonts w:ascii="Arial" w:hAnsi="Arial" w:cs="Arial"/>
          <w:b/>
          <w:sz w:val="20"/>
          <w:szCs w:val="20"/>
        </w:rPr>
      </w:pPr>
      <w:r w:rsidRPr="008E1E6A">
        <w:rPr>
          <w:rFonts w:ascii="Arial" w:hAnsi="Arial" w:cs="Arial"/>
          <w:b/>
          <w:sz w:val="20"/>
          <w:szCs w:val="20"/>
        </w:rPr>
        <w:t>Environnement professionnel</w:t>
      </w:r>
    </w:p>
    <w:p w:rsidR="00A2308A" w:rsidRPr="008E1E6A" w:rsidRDefault="00A2308A" w:rsidP="007D6E2B">
      <w:pPr>
        <w:spacing w:before="120"/>
        <w:jc w:val="both"/>
        <w:rPr>
          <w:rFonts w:ascii="Arial" w:hAnsi="Arial" w:cs="Arial"/>
          <w:sz w:val="20"/>
          <w:szCs w:val="20"/>
        </w:rPr>
      </w:pPr>
    </w:p>
    <w:p w:rsidR="00656896" w:rsidRPr="008E1E6A" w:rsidRDefault="00656896" w:rsidP="007D6E2B">
      <w:pPr>
        <w:numPr>
          <w:ilvl w:val="0"/>
          <w:numId w:val="7"/>
        </w:numPr>
        <w:spacing w:before="120"/>
        <w:ind w:left="360"/>
        <w:jc w:val="both"/>
        <w:rPr>
          <w:rFonts w:ascii="Arial" w:hAnsi="Arial" w:cs="Arial"/>
          <w:sz w:val="20"/>
          <w:szCs w:val="20"/>
        </w:rPr>
      </w:pPr>
      <w:r w:rsidRPr="008E1E6A">
        <w:rPr>
          <w:rFonts w:ascii="Arial" w:hAnsi="Arial" w:cs="Arial"/>
          <w:b/>
          <w:sz w:val="20"/>
          <w:szCs w:val="20"/>
          <w:u w:val="single"/>
        </w:rPr>
        <w:t>Liens fonctionnels</w:t>
      </w:r>
      <w:r w:rsidRPr="008E1E6A">
        <w:rPr>
          <w:rFonts w:ascii="Arial" w:hAnsi="Arial" w:cs="Arial"/>
          <w:sz w:val="20"/>
          <w:szCs w:val="20"/>
        </w:rPr>
        <w:t xml:space="preserve">: </w:t>
      </w:r>
    </w:p>
    <w:p w:rsidR="00A2308A" w:rsidRDefault="00A2308A" w:rsidP="007D6E2B">
      <w:pPr>
        <w:spacing w:before="120"/>
        <w:jc w:val="both"/>
        <w:rPr>
          <w:rFonts w:ascii="Arial" w:hAnsi="Arial" w:cs="Arial"/>
          <w:b/>
          <w:sz w:val="20"/>
          <w:szCs w:val="20"/>
        </w:rPr>
      </w:pPr>
    </w:p>
    <w:p w:rsidR="00CA00EA" w:rsidRDefault="00CA00EA" w:rsidP="007D6E2B">
      <w:pPr>
        <w:spacing w:before="120"/>
        <w:jc w:val="both"/>
        <w:rPr>
          <w:rFonts w:ascii="Arial" w:hAnsi="Arial" w:cs="Arial"/>
          <w:sz w:val="20"/>
          <w:szCs w:val="20"/>
        </w:rPr>
      </w:pPr>
      <w:r w:rsidRPr="00CA00EA">
        <w:rPr>
          <w:rFonts w:ascii="Arial" w:hAnsi="Arial" w:cs="Arial"/>
          <w:sz w:val="20"/>
          <w:szCs w:val="20"/>
        </w:rPr>
        <w:t>Directions fonctionnelles du groupement hospitalier</w:t>
      </w:r>
      <w:r>
        <w:rPr>
          <w:rFonts w:ascii="Arial" w:hAnsi="Arial" w:cs="Arial"/>
          <w:sz w:val="20"/>
          <w:szCs w:val="20"/>
        </w:rPr>
        <w:t>, notamment Direction du Patrimoine, Direction des Ressources Humaines, Direction des Achats et de la Logisitique.</w:t>
      </w:r>
    </w:p>
    <w:p w:rsidR="00CA00EA" w:rsidRDefault="00CA00EA" w:rsidP="007D6E2B">
      <w:pPr>
        <w:spacing w:before="120"/>
        <w:jc w:val="both"/>
        <w:rPr>
          <w:rFonts w:ascii="Arial" w:hAnsi="Arial" w:cs="Arial"/>
          <w:sz w:val="20"/>
          <w:szCs w:val="20"/>
        </w:rPr>
      </w:pPr>
      <w:r>
        <w:rPr>
          <w:rFonts w:ascii="Arial" w:hAnsi="Arial" w:cs="Arial"/>
          <w:sz w:val="20"/>
          <w:szCs w:val="20"/>
        </w:rPr>
        <w:t>Responsable communication et chargée la qualité de vie au travail.</w:t>
      </w:r>
    </w:p>
    <w:p w:rsidR="00CA00EA" w:rsidRDefault="00CA00EA" w:rsidP="007D6E2B">
      <w:pPr>
        <w:spacing w:before="120"/>
        <w:jc w:val="both"/>
        <w:rPr>
          <w:rFonts w:ascii="Arial" w:hAnsi="Arial" w:cs="Arial"/>
          <w:sz w:val="20"/>
          <w:szCs w:val="20"/>
        </w:rPr>
      </w:pPr>
      <w:r>
        <w:rPr>
          <w:rFonts w:ascii="Arial" w:hAnsi="Arial" w:cs="Arial"/>
          <w:sz w:val="20"/>
          <w:szCs w:val="20"/>
        </w:rPr>
        <w:t>Conseiller en transition écologique et énergétique en santé pour le territoire de santé n°6.</w:t>
      </w:r>
    </w:p>
    <w:p w:rsidR="00CA00EA" w:rsidRPr="00CA00EA" w:rsidRDefault="00CA00EA" w:rsidP="007D6E2B">
      <w:pPr>
        <w:spacing w:before="120"/>
        <w:jc w:val="both"/>
        <w:rPr>
          <w:rFonts w:ascii="Arial" w:hAnsi="Arial" w:cs="Arial"/>
          <w:sz w:val="20"/>
          <w:szCs w:val="20"/>
        </w:rPr>
      </w:pPr>
    </w:p>
    <w:p w:rsidR="00656896" w:rsidRPr="008E1E6A" w:rsidRDefault="00656896" w:rsidP="007D6E2B">
      <w:pPr>
        <w:numPr>
          <w:ilvl w:val="0"/>
          <w:numId w:val="7"/>
        </w:numPr>
        <w:spacing w:before="120"/>
        <w:ind w:left="360"/>
        <w:jc w:val="both"/>
        <w:rPr>
          <w:rFonts w:ascii="Arial" w:hAnsi="Arial" w:cs="Arial"/>
          <w:b/>
          <w:sz w:val="20"/>
          <w:szCs w:val="20"/>
        </w:rPr>
      </w:pPr>
      <w:r w:rsidRPr="008E1E6A">
        <w:rPr>
          <w:rFonts w:ascii="Arial" w:hAnsi="Arial" w:cs="Arial"/>
          <w:b/>
          <w:sz w:val="20"/>
          <w:szCs w:val="20"/>
          <w:u w:val="single"/>
        </w:rPr>
        <w:t>Liens hiérarchiques</w:t>
      </w:r>
      <w:r w:rsidRPr="008E1E6A">
        <w:rPr>
          <w:rFonts w:ascii="Arial" w:hAnsi="Arial" w:cs="Arial"/>
          <w:b/>
          <w:sz w:val="20"/>
          <w:szCs w:val="20"/>
        </w:rPr>
        <w:t>:</w:t>
      </w:r>
    </w:p>
    <w:p w:rsidR="00A2308A" w:rsidRDefault="00A2308A" w:rsidP="007D6E2B">
      <w:pPr>
        <w:spacing w:before="120"/>
        <w:jc w:val="both"/>
        <w:rPr>
          <w:rFonts w:ascii="Arial" w:hAnsi="Arial" w:cs="Arial"/>
          <w:sz w:val="20"/>
          <w:szCs w:val="20"/>
        </w:rPr>
      </w:pPr>
    </w:p>
    <w:p w:rsidR="00CA00EA" w:rsidRDefault="00CA00EA" w:rsidP="007D6E2B">
      <w:pPr>
        <w:spacing w:before="120"/>
        <w:jc w:val="both"/>
        <w:rPr>
          <w:rFonts w:ascii="Arial" w:hAnsi="Arial" w:cs="Arial"/>
          <w:sz w:val="20"/>
          <w:szCs w:val="20"/>
        </w:rPr>
      </w:pPr>
      <w:r>
        <w:rPr>
          <w:rFonts w:ascii="Arial" w:hAnsi="Arial" w:cs="Arial"/>
          <w:sz w:val="20"/>
          <w:szCs w:val="20"/>
        </w:rPr>
        <w:t>Sous l’autorité de la directrice en charge du Développement durable pour le GHT Rance Emeraude</w:t>
      </w:r>
      <w:r w:rsidR="007D6E2B">
        <w:rPr>
          <w:rFonts w:ascii="Arial" w:hAnsi="Arial" w:cs="Arial"/>
          <w:sz w:val="20"/>
          <w:szCs w:val="20"/>
        </w:rPr>
        <w:t>.</w:t>
      </w:r>
    </w:p>
    <w:p w:rsidR="00CA00EA" w:rsidRPr="008E1E6A" w:rsidRDefault="00CA00EA" w:rsidP="007D6E2B">
      <w:pPr>
        <w:spacing w:before="120"/>
        <w:jc w:val="both"/>
        <w:rPr>
          <w:rFonts w:ascii="Arial" w:hAnsi="Arial" w:cs="Arial"/>
          <w:sz w:val="20"/>
          <w:szCs w:val="20"/>
        </w:rPr>
      </w:pPr>
    </w:p>
    <w:p w:rsidR="00656896" w:rsidRPr="008E1E6A" w:rsidRDefault="00656896" w:rsidP="007D6E2B">
      <w:pPr>
        <w:numPr>
          <w:ilvl w:val="2"/>
          <w:numId w:val="3"/>
        </w:numPr>
        <w:pBdr>
          <w:top w:val="single" w:sz="4" w:space="1" w:color="auto"/>
          <w:left w:val="single" w:sz="4" w:space="4" w:color="auto"/>
          <w:bottom w:val="single" w:sz="4" w:space="1" w:color="auto"/>
          <w:right w:val="single" w:sz="4" w:space="4" w:color="auto"/>
        </w:pBdr>
        <w:shd w:val="clear" w:color="auto" w:fill="EEECE1"/>
        <w:tabs>
          <w:tab w:val="num" w:pos="284"/>
        </w:tabs>
        <w:spacing w:before="120"/>
        <w:ind w:left="284" w:hanging="284"/>
        <w:jc w:val="both"/>
        <w:rPr>
          <w:rFonts w:ascii="Arial" w:hAnsi="Arial" w:cs="Arial"/>
          <w:b/>
          <w:sz w:val="20"/>
          <w:szCs w:val="20"/>
        </w:rPr>
      </w:pPr>
      <w:r w:rsidRPr="008E1E6A">
        <w:rPr>
          <w:rFonts w:ascii="Arial" w:hAnsi="Arial" w:cs="Arial"/>
          <w:b/>
          <w:sz w:val="20"/>
          <w:szCs w:val="20"/>
        </w:rPr>
        <w:t>Connaissances et compétences requises</w:t>
      </w:r>
    </w:p>
    <w:p w:rsidR="00A2308A" w:rsidRPr="008E1E6A" w:rsidRDefault="00A2308A" w:rsidP="007D6E2B">
      <w:pPr>
        <w:spacing w:before="120"/>
        <w:jc w:val="both"/>
        <w:rPr>
          <w:rFonts w:ascii="Arial" w:hAnsi="Arial" w:cs="Arial"/>
          <w:b/>
          <w:sz w:val="20"/>
          <w:szCs w:val="20"/>
          <w:u w:val="single"/>
        </w:rPr>
      </w:pPr>
    </w:p>
    <w:p w:rsidR="00656896" w:rsidRPr="008E1E6A" w:rsidRDefault="00656896" w:rsidP="007D6E2B">
      <w:pPr>
        <w:numPr>
          <w:ilvl w:val="0"/>
          <w:numId w:val="7"/>
        </w:numPr>
        <w:spacing w:before="120"/>
        <w:ind w:left="360"/>
        <w:jc w:val="both"/>
        <w:rPr>
          <w:rFonts w:ascii="Arial" w:hAnsi="Arial" w:cs="Arial"/>
          <w:b/>
          <w:sz w:val="20"/>
          <w:szCs w:val="20"/>
          <w:u w:val="single"/>
        </w:rPr>
      </w:pPr>
      <w:r w:rsidRPr="008E1E6A">
        <w:rPr>
          <w:rFonts w:ascii="Arial" w:hAnsi="Arial" w:cs="Arial"/>
          <w:b/>
          <w:sz w:val="20"/>
          <w:szCs w:val="20"/>
          <w:u w:val="single"/>
        </w:rPr>
        <w:t>Connaissances</w:t>
      </w:r>
      <w:r w:rsidR="001F51A9" w:rsidRPr="008E1E6A">
        <w:rPr>
          <w:rFonts w:ascii="Arial" w:hAnsi="Arial" w:cs="Arial"/>
          <w:b/>
          <w:sz w:val="20"/>
          <w:szCs w:val="20"/>
          <w:u w:val="single"/>
        </w:rPr>
        <w:t>:</w:t>
      </w:r>
    </w:p>
    <w:p w:rsidR="00A2308A" w:rsidRDefault="00A2308A" w:rsidP="007D6E2B">
      <w:pPr>
        <w:spacing w:before="120"/>
        <w:jc w:val="both"/>
        <w:rPr>
          <w:rFonts w:ascii="Arial" w:hAnsi="Arial" w:cs="Arial"/>
          <w:sz w:val="20"/>
          <w:szCs w:val="20"/>
        </w:rPr>
      </w:pPr>
    </w:p>
    <w:p w:rsidR="00CA00EA" w:rsidRPr="00A81C33" w:rsidRDefault="00CA00EA" w:rsidP="007D6E2B">
      <w:pPr>
        <w:pStyle w:val="Paragraphedeliste"/>
        <w:numPr>
          <w:ilvl w:val="0"/>
          <w:numId w:val="7"/>
        </w:numPr>
        <w:spacing w:before="120"/>
        <w:ind w:left="754" w:hanging="357"/>
        <w:jc w:val="both"/>
        <w:rPr>
          <w:rFonts w:ascii="Arial" w:hAnsi="Arial" w:cs="Arial"/>
          <w:sz w:val="20"/>
          <w:szCs w:val="20"/>
        </w:rPr>
      </w:pPr>
      <w:r w:rsidRPr="00A81C33">
        <w:rPr>
          <w:rFonts w:ascii="Arial" w:hAnsi="Arial" w:cs="Arial"/>
          <w:sz w:val="20"/>
          <w:szCs w:val="20"/>
        </w:rPr>
        <w:t>BAC +3 à + 5 : formation scientifique, généraliste dans le domaine du développement durable ou de la conservation de la nature. Dispose de compétences en management environnemental avec une expérience significative dans ce domaine d’environ 5 ans.</w:t>
      </w:r>
    </w:p>
    <w:p w:rsidR="00CA00EA" w:rsidRPr="00A81C33" w:rsidRDefault="00CA00EA" w:rsidP="007D6E2B">
      <w:pPr>
        <w:pStyle w:val="Paragraphedeliste"/>
        <w:numPr>
          <w:ilvl w:val="0"/>
          <w:numId w:val="7"/>
        </w:numPr>
        <w:spacing w:before="120"/>
        <w:ind w:left="754" w:hanging="357"/>
        <w:jc w:val="both"/>
        <w:rPr>
          <w:rFonts w:ascii="Arial" w:hAnsi="Arial" w:cs="Arial"/>
          <w:sz w:val="20"/>
          <w:szCs w:val="20"/>
        </w:rPr>
      </w:pPr>
      <w:r w:rsidRPr="00A81C33">
        <w:rPr>
          <w:rFonts w:ascii="Arial" w:hAnsi="Arial" w:cs="Arial"/>
          <w:sz w:val="20"/>
          <w:szCs w:val="20"/>
        </w:rPr>
        <w:t>Excellente connaissance des enjeux liés à la transition écologique et sociale.</w:t>
      </w:r>
    </w:p>
    <w:p w:rsidR="00CA00EA" w:rsidRPr="00A81C33" w:rsidRDefault="00CA00EA" w:rsidP="007D6E2B">
      <w:pPr>
        <w:pStyle w:val="Paragraphedeliste"/>
        <w:numPr>
          <w:ilvl w:val="0"/>
          <w:numId w:val="7"/>
        </w:numPr>
        <w:spacing w:before="120"/>
        <w:ind w:left="754" w:hanging="357"/>
        <w:jc w:val="both"/>
        <w:rPr>
          <w:rFonts w:ascii="Arial" w:hAnsi="Arial" w:cs="Arial"/>
          <w:sz w:val="20"/>
          <w:szCs w:val="20"/>
        </w:rPr>
      </w:pPr>
      <w:r w:rsidRPr="00A81C33">
        <w:rPr>
          <w:rFonts w:ascii="Arial" w:hAnsi="Arial" w:cs="Arial"/>
          <w:sz w:val="20"/>
          <w:szCs w:val="20"/>
        </w:rPr>
        <w:t>Maîtrise des outils de mesure des impacts environnementaux : Bilan Carbone, Analyse de Cycle de Vie…</w:t>
      </w:r>
    </w:p>
    <w:p w:rsidR="00CA00EA" w:rsidRDefault="00CA00EA" w:rsidP="007D6E2B">
      <w:pPr>
        <w:pStyle w:val="Paragraphedeliste"/>
        <w:numPr>
          <w:ilvl w:val="0"/>
          <w:numId w:val="7"/>
        </w:numPr>
        <w:spacing w:before="120"/>
        <w:ind w:left="754" w:hanging="357"/>
        <w:jc w:val="both"/>
        <w:rPr>
          <w:rFonts w:ascii="Arial" w:hAnsi="Arial" w:cs="Arial"/>
          <w:sz w:val="20"/>
          <w:szCs w:val="20"/>
        </w:rPr>
      </w:pPr>
      <w:r w:rsidRPr="00A81C33">
        <w:rPr>
          <w:rFonts w:ascii="Arial" w:hAnsi="Arial" w:cs="Arial"/>
          <w:sz w:val="20"/>
          <w:szCs w:val="20"/>
        </w:rPr>
        <w:t>Bonne connaissance de la réglementation environnementale.</w:t>
      </w:r>
    </w:p>
    <w:p w:rsidR="00CA00EA" w:rsidRDefault="00CA00EA" w:rsidP="007D6E2B">
      <w:pPr>
        <w:pStyle w:val="Paragraphedeliste"/>
        <w:numPr>
          <w:ilvl w:val="0"/>
          <w:numId w:val="7"/>
        </w:numPr>
        <w:spacing w:before="120"/>
        <w:ind w:left="754" w:hanging="357"/>
        <w:jc w:val="both"/>
        <w:rPr>
          <w:rFonts w:ascii="Arial" w:hAnsi="Arial" w:cs="Arial"/>
          <w:sz w:val="20"/>
          <w:szCs w:val="20"/>
        </w:rPr>
      </w:pPr>
      <w:r w:rsidRPr="00F15010">
        <w:rPr>
          <w:rFonts w:ascii="Arial" w:hAnsi="Arial" w:cs="Arial"/>
          <w:sz w:val="20"/>
          <w:szCs w:val="20"/>
        </w:rPr>
        <w:t>Maîtrise de l’environnement bureautique et informatique et les outils appliqués à la gestion.</w:t>
      </w:r>
    </w:p>
    <w:p w:rsidR="00CA00EA" w:rsidRPr="00F15010" w:rsidRDefault="00CA00EA" w:rsidP="007D6E2B">
      <w:pPr>
        <w:pStyle w:val="Paragraphedeliste"/>
        <w:numPr>
          <w:ilvl w:val="0"/>
          <w:numId w:val="7"/>
        </w:numPr>
        <w:spacing w:before="120"/>
        <w:ind w:left="754" w:hanging="357"/>
        <w:jc w:val="both"/>
        <w:rPr>
          <w:rFonts w:ascii="Arial" w:hAnsi="Arial" w:cs="Arial"/>
          <w:sz w:val="20"/>
          <w:szCs w:val="20"/>
        </w:rPr>
      </w:pPr>
      <w:r w:rsidRPr="00F15010">
        <w:rPr>
          <w:rFonts w:ascii="Arial" w:hAnsi="Arial" w:cs="Arial"/>
          <w:sz w:val="20"/>
          <w:szCs w:val="20"/>
        </w:rPr>
        <w:t>Capacité de rédaction et de mise en forme des documents indispensables.</w:t>
      </w:r>
    </w:p>
    <w:p w:rsidR="00CA00EA" w:rsidRPr="008E1E6A" w:rsidRDefault="00CA00EA" w:rsidP="007D6E2B">
      <w:pPr>
        <w:spacing w:before="120"/>
        <w:jc w:val="both"/>
        <w:rPr>
          <w:rFonts w:ascii="Arial" w:hAnsi="Arial" w:cs="Arial"/>
          <w:sz w:val="20"/>
          <w:szCs w:val="20"/>
        </w:rPr>
      </w:pPr>
    </w:p>
    <w:p w:rsidR="001F51A9" w:rsidRDefault="00A2308A" w:rsidP="007D6E2B">
      <w:pPr>
        <w:numPr>
          <w:ilvl w:val="0"/>
          <w:numId w:val="7"/>
        </w:numPr>
        <w:spacing w:before="120"/>
        <w:ind w:left="360"/>
        <w:jc w:val="both"/>
        <w:rPr>
          <w:rFonts w:ascii="Arial" w:hAnsi="Arial" w:cs="Arial"/>
          <w:b/>
          <w:sz w:val="20"/>
          <w:szCs w:val="20"/>
          <w:u w:val="single"/>
        </w:rPr>
      </w:pPr>
      <w:r w:rsidRPr="008E1E6A">
        <w:rPr>
          <w:rFonts w:ascii="Arial" w:hAnsi="Arial" w:cs="Arial"/>
          <w:b/>
          <w:sz w:val="20"/>
          <w:szCs w:val="20"/>
          <w:u w:val="single"/>
        </w:rPr>
        <w:t>Savoir-faire</w:t>
      </w:r>
      <w:r w:rsidR="001F51A9" w:rsidRPr="008E1E6A">
        <w:rPr>
          <w:rFonts w:ascii="Arial" w:hAnsi="Arial" w:cs="Arial"/>
          <w:b/>
          <w:sz w:val="20"/>
          <w:szCs w:val="20"/>
          <w:u w:val="single"/>
        </w:rPr>
        <w:t>:</w:t>
      </w:r>
    </w:p>
    <w:p w:rsidR="007D6E2B" w:rsidRDefault="007D6E2B" w:rsidP="007D6E2B">
      <w:pPr>
        <w:pStyle w:val="Paragraphedeliste"/>
        <w:rPr>
          <w:rFonts w:ascii="Arial" w:hAnsi="Arial" w:cs="Arial"/>
          <w:b/>
          <w:sz w:val="20"/>
          <w:szCs w:val="20"/>
          <w:u w:val="single"/>
        </w:rPr>
      </w:pPr>
    </w:p>
    <w:p w:rsidR="007D6E2B" w:rsidRPr="008E1E6A" w:rsidRDefault="007D6E2B" w:rsidP="007D6E2B">
      <w:pPr>
        <w:spacing w:before="120"/>
        <w:ind w:left="360"/>
        <w:jc w:val="both"/>
        <w:rPr>
          <w:rFonts w:ascii="Arial" w:hAnsi="Arial" w:cs="Arial"/>
          <w:b/>
          <w:sz w:val="20"/>
          <w:szCs w:val="20"/>
          <w:u w:val="single"/>
        </w:rPr>
      </w:pPr>
    </w:p>
    <w:p w:rsidR="00CA00EA" w:rsidRPr="00A81C33" w:rsidRDefault="00CA00EA" w:rsidP="007D6E2B">
      <w:pPr>
        <w:pStyle w:val="Paragraphedeliste"/>
        <w:numPr>
          <w:ilvl w:val="0"/>
          <w:numId w:val="7"/>
        </w:numPr>
        <w:spacing w:before="120"/>
        <w:ind w:left="720"/>
        <w:jc w:val="both"/>
        <w:rPr>
          <w:rFonts w:ascii="Arial" w:hAnsi="Arial" w:cs="Arial"/>
          <w:sz w:val="20"/>
          <w:szCs w:val="20"/>
        </w:rPr>
      </w:pPr>
      <w:r w:rsidRPr="00A81C33">
        <w:rPr>
          <w:rFonts w:ascii="Arial" w:hAnsi="Arial" w:cs="Arial"/>
          <w:sz w:val="20"/>
          <w:szCs w:val="20"/>
        </w:rPr>
        <w:t>Capacité d’analyse et de synthèse</w:t>
      </w:r>
    </w:p>
    <w:p w:rsidR="00CA00EA" w:rsidRPr="00A81C33" w:rsidRDefault="00CA00EA" w:rsidP="007D6E2B">
      <w:pPr>
        <w:pStyle w:val="Paragraphedeliste"/>
        <w:numPr>
          <w:ilvl w:val="0"/>
          <w:numId w:val="7"/>
        </w:numPr>
        <w:spacing w:before="120"/>
        <w:ind w:left="720"/>
        <w:jc w:val="both"/>
        <w:rPr>
          <w:rFonts w:ascii="Arial" w:hAnsi="Arial" w:cs="Arial"/>
          <w:sz w:val="20"/>
          <w:szCs w:val="20"/>
        </w:rPr>
      </w:pPr>
      <w:r w:rsidRPr="00A81C33">
        <w:rPr>
          <w:rFonts w:ascii="Arial" w:hAnsi="Arial" w:cs="Arial"/>
          <w:sz w:val="20"/>
          <w:szCs w:val="20"/>
        </w:rPr>
        <w:t>Bonne capacité à réaliser un diagnostic sur une situation, produire des données chiffrées, etc.</w:t>
      </w:r>
    </w:p>
    <w:p w:rsidR="00CA00EA" w:rsidRPr="00A81C33" w:rsidRDefault="00CA00EA" w:rsidP="007D6E2B">
      <w:pPr>
        <w:pStyle w:val="Paragraphedeliste"/>
        <w:numPr>
          <w:ilvl w:val="0"/>
          <w:numId w:val="7"/>
        </w:numPr>
        <w:spacing w:before="120"/>
        <w:ind w:left="720"/>
        <w:jc w:val="both"/>
        <w:rPr>
          <w:rFonts w:ascii="Arial" w:hAnsi="Arial" w:cs="Arial"/>
          <w:sz w:val="20"/>
          <w:szCs w:val="20"/>
        </w:rPr>
      </w:pPr>
      <w:r w:rsidRPr="00A81C33">
        <w:rPr>
          <w:rFonts w:ascii="Arial" w:hAnsi="Arial" w:cs="Arial"/>
          <w:sz w:val="20"/>
          <w:szCs w:val="20"/>
        </w:rPr>
        <w:t>Expérience de la conduite de projet (planification, organisation, mise en oeuvre, gestion et évaluation).</w:t>
      </w:r>
    </w:p>
    <w:p w:rsidR="00A2308A" w:rsidRDefault="00A2308A" w:rsidP="007D6E2B">
      <w:pPr>
        <w:spacing w:before="120"/>
        <w:jc w:val="both"/>
        <w:rPr>
          <w:rFonts w:ascii="Arial" w:hAnsi="Arial" w:cs="Arial"/>
          <w:sz w:val="20"/>
          <w:szCs w:val="20"/>
        </w:rPr>
      </w:pPr>
    </w:p>
    <w:p w:rsidR="007D6E2B" w:rsidRPr="008E1E6A" w:rsidRDefault="007D6E2B" w:rsidP="007D6E2B">
      <w:pPr>
        <w:spacing w:before="120"/>
        <w:jc w:val="both"/>
        <w:rPr>
          <w:rFonts w:ascii="Arial" w:hAnsi="Arial" w:cs="Arial"/>
          <w:sz w:val="20"/>
          <w:szCs w:val="20"/>
        </w:rPr>
      </w:pPr>
    </w:p>
    <w:p w:rsidR="001F51A9" w:rsidRPr="008E1E6A" w:rsidRDefault="001F51A9" w:rsidP="007D6E2B">
      <w:pPr>
        <w:numPr>
          <w:ilvl w:val="0"/>
          <w:numId w:val="7"/>
        </w:numPr>
        <w:spacing w:before="120"/>
        <w:ind w:left="360"/>
        <w:jc w:val="both"/>
        <w:rPr>
          <w:rFonts w:ascii="Arial" w:hAnsi="Arial" w:cs="Arial"/>
          <w:b/>
          <w:sz w:val="20"/>
          <w:szCs w:val="20"/>
          <w:u w:val="single"/>
        </w:rPr>
      </w:pPr>
      <w:r w:rsidRPr="008E1E6A">
        <w:rPr>
          <w:rFonts w:ascii="Arial" w:hAnsi="Arial" w:cs="Arial"/>
          <w:b/>
          <w:sz w:val="20"/>
          <w:szCs w:val="20"/>
          <w:u w:val="single"/>
        </w:rPr>
        <w:t>Savoir être:</w:t>
      </w:r>
    </w:p>
    <w:p w:rsidR="00A2308A" w:rsidRDefault="00A2308A" w:rsidP="007D6E2B">
      <w:pPr>
        <w:spacing w:before="120"/>
        <w:ind w:left="-1134" w:firstLine="1134"/>
        <w:jc w:val="both"/>
        <w:rPr>
          <w:rFonts w:ascii="Arial" w:hAnsi="Arial" w:cs="Arial"/>
          <w:sz w:val="20"/>
          <w:szCs w:val="20"/>
        </w:rPr>
      </w:pPr>
    </w:p>
    <w:p w:rsidR="00CA00EA" w:rsidRPr="00CA00EA" w:rsidRDefault="00CA00EA" w:rsidP="007D6E2B">
      <w:pPr>
        <w:pStyle w:val="Paragraphedeliste"/>
        <w:numPr>
          <w:ilvl w:val="0"/>
          <w:numId w:val="7"/>
        </w:numPr>
        <w:spacing w:before="120"/>
        <w:ind w:left="754" w:hanging="357"/>
        <w:jc w:val="both"/>
        <w:rPr>
          <w:rFonts w:ascii="Arial" w:hAnsi="Arial" w:cs="Arial"/>
          <w:sz w:val="20"/>
          <w:szCs w:val="20"/>
        </w:rPr>
      </w:pPr>
      <w:r w:rsidRPr="00CA00EA">
        <w:rPr>
          <w:rFonts w:ascii="Arial" w:hAnsi="Arial" w:cs="Arial"/>
          <w:sz w:val="20"/>
          <w:szCs w:val="20"/>
        </w:rPr>
        <w:t>Bonne capacité d’animation de groupe de travail.</w:t>
      </w:r>
    </w:p>
    <w:p w:rsidR="00CA00EA" w:rsidRPr="00CA00EA" w:rsidRDefault="00CA00EA" w:rsidP="007D6E2B">
      <w:pPr>
        <w:pStyle w:val="Paragraphedeliste"/>
        <w:numPr>
          <w:ilvl w:val="0"/>
          <w:numId w:val="7"/>
        </w:numPr>
        <w:spacing w:before="120"/>
        <w:ind w:left="754" w:hanging="357"/>
        <w:jc w:val="both"/>
        <w:rPr>
          <w:rFonts w:ascii="Arial" w:hAnsi="Arial" w:cs="Arial"/>
          <w:sz w:val="20"/>
          <w:szCs w:val="20"/>
        </w:rPr>
      </w:pPr>
      <w:r w:rsidRPr="00CA00EA">
        <w:rPr>
          <w:rFonts w:ascii="Arial" w:hAnsi="Arial" w:cs="Arial"/>
          <w:sz w:val="20"/>
          <w:szCs w:val="20"/>
        </w:rPr>
        <w:t>Goût du contact, du terrain, du travail en équipe et sait faire preuve d’adaptabilité à des sujets variés étant donné le large spectre de la notion de développement durable.</w:t>
      </w:r>
    </w:p>
    <w:p w:rsidR="00CA00EA" w:rsidRPr="00CA00EA" w:rsidRDefault="00CA00EA" w:rsidP="007D6E2B">
      <w:pPr>
        <w:pStyle w:val="Paragraphedeliste"/>
        <w:numPr>
          <w:ilvl w:val="0"/>
          <w:numId w:val="7"/>
        </w:numPr>
        <w:spacing w:before="120"/>
        <w:ind w:left="754" w:hanging="357"/>
        <w:jc w:val="both"/>
        <w:rPr>
          <w:rFonts w:ascii="Arial" w:hAnsi="Arial" w:cs="Arial"/>
          <w:sz w:val="20"/>
          <w:szCs w:val="20"/>
        </w:rPr>
      </w:pPr>
      <w:r w:rsidRPr="00CA00EA">
        <w:rPr>
          <w:rFonts w:ascii="Arial" w:hAnsi="Arial" w:cs="Arial"/>
          <w:sz w:val="20"/>
          <w:szCs w:val="20"/>
        </w:rPr>
        <w:t>Capacité managériale.</w:t>
      </w:r>
    </w:p>
    <w:p w:rsidR="00CA00EA" w:rsidRPr="008E1E6A" w:rsidRDefault="00CA00EA" w:rsidP="007D6E2B">
      <w:pPr>
        <w:spacing w:before="120"/>
        <w:ind w:left="-1134" w:firstLine="1134"/>
        <w:jc w:val="both"/>
        <w:rPr>
          <w:rFonts w:ascii="Arial" w:hAnsi="Arial" w:cs="Arial"/>
          <w:sz w:val="20"/>
          <w:szCs w:val="20"/>
        </w:rPr>
      </w:pPr>
    </w:p>
    <w:p w:rsidR="00656896" w:rsidRPr="008E1E6A" w:rsidRDefault="00656896" w:rsidP="007D6E2B">
      <w:pPr>
        <w:numPr>
          <w:ilvl w:val="2"/>
          <w:numId w:val="3"/>
        </w:numPr>
        <w:pBdr>
          <w:top w:val="single" w:sz="4" w:space="1" w:color="auto"/>
          <w:left w:val="single" w:sz="4" w:space="4" w:color="auto"/>
          <w:bottom w:val="single" w:sz="4" w:space="1" w:color="auto"/>
          <w:right w:val="single" w:sz="4" w:space="4" w:color="auto"/>
        </w:pBdr>
        <w:shd w:val="clear" w:color="auto" w:fill="EEECE1"/>
        <w:tabs>
          <w:tab w:val="num" w:pos="426"/>
        </w:tabs>
        <w:spacing w:before="120"/>
        <w:ind w:left="426" w:hanging="426"/>
        <w:jc w:val="both"/>
        <w:rPr>
          <w:rFonts w:ascii="Arial" w:hAnsi="Arial" w:cs="Arial"/>
          <w:b/>
          <w:sz w:val="20"/>
          <w:szCs w:val="20"/>
        </w:rPr>
      </w:pPr>
      <w:r w:rsidRPr="008E1E6A">
        <w:rPr>
          <w:rFonts w:ascii="Arial" w:hAnsi="Arial" w:cs="Arial"/>
          <w:b/>
          <w:sz w:val="20"/>
          <w:szCs w:val="20"/>
        </w:rPr>
        <w:t xml:space="preserve">Caractéristiques/ Spécificités du poste </w:t>
      </w:r>
    </w:p>
    <w:p w:rsidR="00A2308A" w:rsidRPr="008E1E6A" w:rsidRDefault="00A2308A" w:rsidP="007D6E2B">
      <w:pPr>
        <w:spacing w:before="120"/>
        <w:jc w:val="both"/>
        <w:rPr>
          <w:rFonts w:ascii="Arial" w:hAnsi="Arial" w:cs="Arial"/>
          <w:sz w:val="20"/>
          <w:szCs w:val="20"/>
        </w:rPr>
      </w:pPr>
    </w:p>
    <w:p w:rsidR="00656896" w:rsidRPr="008E1E6A" w:rsidRDefault="00656896" w:rsidP="007D6E2B">
      <w:pPr>
        <w:spacing w:before="120"/>
        <w:jc w:val="both"/>
        <w:rPr>
          <w:rFonts w:ascii="Arial" w:hAnsi="Arial" w:cs="Arial"/>
          <w:sz w:val="20"/>
          <w:szCs w:val="20"/>
        </w:rPr>
      </w:pPr>
    </w:p>
    <w:p w:rsidR="00FF1A1F" w:rsidRDefault="007D6E2B" w:rsidP="007D6E2B">
      <w:pPr>
        <w:spacing w:before="120"/>
        <w:jc w:val="both"/>
        <w:rPr>
          <w:rFonts w:ascii="Arial" w:hAnsi="Arial" w:cs="Arial"/>
          <w:sz w:val="20"/>
          <w:szCs w:val="20"/>
        </w:rPr>
      </w:pPr>
      <w:r>
        <w:rPr>
          <w:rFonts w:ascii="Arial" w:hAnsi="Arial" w:cs="Arial"/>
          <w:sz w:val="20"/>
          <w:szCs w:val="20"/>
        </w:rPr>
        <w:t xml:space="preserve">Le chargé de missions RSE doit agir de façon territorial et en lien avec les parties prenantes sur le territoire. Il est donc amené à se déplacer entre les établissements du GHT et à rencontrer les personnalités en charge de ces sujets tant à l’Agence régionale de Santé que dans les collectivités locales et départementales de notre territoire. </w:t>
      </w:r>
    </w:p>
    <w:p w:rsidR="007D6E2B" w:rsidRDefault="007D6E2B" w:rsidP="007D6E2B">
      <w:pPr>
        <w:spacing w:before="120"/>
        <w:jc w:val="both"/>
        <w:rPr>
          <w:rFonts w:ascii="Arial" w:hAnsi="Arial" w:cs="Arial"/>
          <w:sz w:val="20"/>
          <w:szCs w:val="20"/>
        </w:rPr>
      </w:pPr>
      <w:r>
        <w:rPr>
          <w:rFonts w:ascii="Arial" w:hAnsi="Arial" w:cs="Arial"/>
          <w:sz w:val="20"/>
          <w:szCs w:val="20"/>
        </w:rPr>
        <w:t>Une organisation multi-sites est à prévoir entre Saint-Malo, Dinan et Cancale.</w:t>
      </w:r>
    </w:p>
    <w:p w:rsidR="00FF1A1F" w:rsidRDefault="00FF1A1F" w:rsidP="007D6E2B">
      <w:pPr>
        <w:spacing w:before="120"/>
        <w:rPr>
          <w:rFonts w:ascii="Arial" w:hAnsi="Arial" w:cs="Arial"/>
          <w:sz w:val="20"/>
          <w:szCs w:val="20"/>
        </w:rPr>
      </w:pPr>
    </w:p>
    <w:p w:rsidR="00656896" w:rsidRPr="00FF1A1F" w:rsidRDefault="00FF1A1F" w:rsidP="007D6E2B">
      <w:pPr>
        <w:tabs>
          <w:tab w:val="left" w:pos="5535"/>
        </w:tabs>
        <w:spacing w:before="120"/>
        <w:rPr>
          <w:rFonts w:ascii="Arial" w:hAnsi="Arial" w:cs="Arial"/>
          <w:sz w:val="20"/>
          <w:szCs w:val="20"/>
        </w:rPr>
      </w:pPr>
      <w:r>
        <w:rPr>
          <w:rFonts w:ascii="Arial" w:hAnsi="Arial" w:cs="Arial"/>
          <w:sz w:val="20"/>
          <w:szCs w:val="20"/>
        </w:rPr>
        <w:tab/>
      </w:r>
    </w:p>
    <w:sectPr w:rsidR="00656896" w:rsidRPr="00FF1A1F" w:rsidSect="00D30123">
      <w:footerReference w:type="default" r:id="rId8"/>
      <w:pgSz w:w="11906" w:h="16838"/>
      <w:pgMar w:top="1134"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BEE" w:rsidRDefault="00142BEE">
      <w:r>
        <w:separator/>
      </w:r>
    </w:p>
  </w:endnote>
  <w:endnote w:type="continuationSeparator" w:id="0">
    <w:p w:rsidR="00142BEE" w:rsidRDefault="00142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aklan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1A9" w:rsidRPr="001F51A9" w:rsidRDefault="001F51A9">
    <w:pPr>
      <w:pStyle w:val="Pieddepage"/>
      <w:jc w:val="center"/>
      <w:rPr>
        <w:rFonts w:ascii="Arial" w:hAnsi="Arial" w:cs="Arial"/>
        <w:sz w:val="18"/>
      </w:rPr>
    </w:pPr>
    <w:r w:rsidRPr="001F51A9">
      <w:rPr>
        <w:rFonts w:ascii="Arial" w:hAnsi="Arial" w:cs="Arial"/>
        <w:sz w:val="18"/>
      </w:rPr>
      <w:fldChar w:fldCharType="begin"/>
    </w:r>
    <w:r w:rsidRPr="001F51A9">
      <w:rPr>
        <w:rFonts w:ascii="Arial" w:hAnsi="Arial" w:cs="Arial"/>
        <w:sz w:val="18"/>
      </w:rPr>
      <w:instrText>PAGE   \* MERGEFORMAT</w:instrText>
    </w:r>
    <w:r w:rsidRPr="001F51A9">
      <w:rPr>
        <w:rFonts w:ascii="Arial" w:hAnsi="Arial" w:cs="Arial"/>
        <w:sz w:val="18"/>
      </w:rPr>
      <w:fldChar w:fldCharType="separate"/>
    </w:r>
    <w:r w:rsidR="008F6976">
      <w:rPr>
        <w:rFonts w:ascii="Arial" w:hAnsi="Arial" w:cs="Arial"/>
        <w:noProof/>
        <w:sz w:val="18"/>
      </w:rPr>
      <w:t>2</w:t>
    </w:r>
    <w:r w:rsidRPr="001F51A9">
      <w:rPr>
        <w:rFonts w:ascii="Arial" w:hAnsi="Arial" w:cs="Arial"/>
        <w:sz w:val="18"/>
      </w:rPr>
      <w:fldChar w:fldCharType="end"/>
    </w:r>
  </w:p>
  <w:p w:rsidR="00BB4799" w:rsidRPr="00B82C95" w:rsidRDefault="00BB4799">
    <w:pPr>
      <w:pStyle w:val="Pieddepag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BEE" w:rsidRDefault="00142BEE">
      <w:r>
        <w:separator/>
      </w:r>
    </w:p>
  </w:footnote>
  <w:footnote w:type="continuationSeparator" w:id="0">
    <w:p w:rsidR="00142BEE" w:rsidRDefault="00142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818"/>
    <w:multiLevelType w:val="hybridMultilevel"/>
    <w:tmpl w:val="5F8E64F8"/>
    <w:lvl w:ilvl="0" w:tplc="FA122BC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DA4F20"/>
    <w:multiLevelType w:val="hybridMultilevel"/>
    <w:tmpl w:val="7FC2D126"/>
    <w:lvl w:ilvl="0" w:tplc="FA122BC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FA5EE6"/>
    <w:multiLevelType w:val="hybridMultilevel"/>
    <w:tmpl w:val="7D7C7668"/>
    <w:lvl w:ilvl="0" w:tplc="040C000F">
      <w:start w:val="1"/>
      <w:numFmt w:val="decimal"/>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119CE5BC">
      <w:start w:val="3"/>
      <w:numFmt w:val="decimal"/>
      <w:lvlText w:val="%3."/>
      <w:lvlJc w:val="left"/>
      <w:pPr>
        <w:tabs>
          <w:tab w:val="num" w:pos="502"/>
        </w:tabs>
        <w:ind w:left="502" w:hanging="360"/>
      </w:pPr>
      <w:rPr>
        <w:rFonts w:hint="default"/>
        <w:b/>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B240F1"/>
    <w:multiLevelType w:val="hybridMultilevel"/>
    <w:tmpl w:val="A4F84180"/>
    <w:lvl w:ilvl="0" w:tplc="040C000B">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3A935069"/>
    <w:multiLevelType w:val="hybridMultilevel"/>
    <w:tmpl w:val="282684A2"/>
    <w:lvl w:ilvl="0" w:tplc="FA122BC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443B47"/>
    <w:multiLevelType w:val="hybridMultilevel"/>
    <w:tmpl w:val="86AE2EB6"/>
    <w:lvl w:ilvl="0" w:tplc="FA122BCC">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B70A1E"/>
    <w:multiLevelType w:val="hybridMultilevel"/>
    <w:tmpl w:val="C2BAFD1A"/>
    <w:lvl w:ilvl="0" w:tplc="040C0003">
      <w:start w:val="1"/>
      <w:numFmt w:val="bullet"/>
      <w:lvlText w:val="o"/>
      <w:lvlJc w:val="left"/>
      <w:pPr>
        <w:tabs>
          <w:tab w:val="num" w:pos="720"/>
        </w:tabs>
        <w:ind w:left="720" w:hanging="360"/>
      </w:pPr>
      <w:rPr>
        <w:rFonts w:ascii="Courier New" w:hAnsi="Courier New" w:cs="Courier New" w:hint="default"/>
      </w:rPr>
    </w:lvl>
    <w:lvl w:ilvl="1" w:tplc="040C0001">
      <w:start w:val="1"/>
      <w:numFmt w:val="bullet"/>
      <w:lvlText w:val=""/>
      <w:lvlJc w:val="left"/>
      <w:pPr>
        <w:tabs>
          <w:tab w:val="num" w:pos="1440"/>
        </w:tabs>
        <w:ind w:left="1440" w:hanging="360"/>
      </w:pPr>
      <w:rPr>
        <w:rFonts w:ascii="Symbol" w:hAnsi="Symbol" w:hint="default"/>
      </w:rPr>
    </w:lvl>
    <w:lvl w:ilvl="2" w:tplc="119CE5BC">
      <w:start w:val="3"/>
      <w:numFmt w:val="decimal"/>
      <w:lvlText w:val="%3."/>
      <w:lvlJc w:val="left"/>
      <w:pPr>
        <w:tabs>
          <w:tab w:val="num" w:pos="502"/>
        </w:tabs>
        <w:ind w:left="502" w:hanging="360"/>
      </w:pPr>
      <w:rPr>
        <w:rFonts w:hint="default"/>
        <w:b/>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C12078"/>
    <w:multiLevelType w:val="hybridMultilevel"/>
    <w:tmpl w:val="C79C6580"/>
    <w:lvl w:ilvl="0" w:tplc="FA122BC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69031E"/>
    <w:multiLevelType w:val="hybridMultilevel"/>
    <w:tmpl w:val="50A8BC16"/>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9" w15:restartNumberingAfterBreak="0">
    <w:nsid w:val="5AB815EC"/>
    <w:multiLevelType w:val="hybridMultilevel"/>
    <w:tmpl w:val="31923CDC"/>
    <w:lvl w:ilvl="0" w:tplc="040C0003">
      <w:start w:val="1"/>
      <w:numFmt w:val="bullet"/>
      <w:lvlText w:val="o"/>
      <w:lvlJc w:val="left"/>
      <w:pPr>
        <w:tabs>
          <w:tab w:val="num" w:pos="1429"/>
        </w:tabs>
        <w:ind w:left="1429" w:hanging="360"/>
      </w:pPr>
      <w:rPr>
        <w:rFonts w:ascii="Courier New" w:hAnsi="Courier New" w:cs="Courier New"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64F83773"/>
    <w:multiLevelType w:val="hybridMultilevel"/>
    <w:tmpl w:val="09404694"/>
    <w:lvl w:ilvl="0" w:tplc="FA122BCC">
      <w:start w:val="2"/>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370466"/>
    <w:multiLevelType w:val="hybridMultilevel"/>
    <w:tmpl w:val="D872324E"/>
    <w:lvl w:ilvl="0" w:tplc="334C6472">
      <w:start w:val="1"/>
      <w:numFmt w:val="decimal"/>
      <w:lvlText w:val="%1."/>
      <w:lvlJc w:val="left"/>
      <w:pPr>
        <w:tabs>
          <w:tab w:val="num" w:pos="3600"/>
        </w:tabs>
        <w:ind w:left="3600" w:hanging="360"/>
      </w:pPr>
      <w:rPr>
        <w:rFonts w:hint="default"/>
      </w:rPr>
    </w:lvl>
    <w:lvl w:ilvl="1" w:tplc="040C000B">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6F751BD0"/>
    <w:multiLevelType w:val="hybridMultilevel"/>
    <w:tmpl w:val="546C442E"/>
    <w:lvl w:ilvl="0" w:tplc="FA122BCC">
      <w:start w:val="2"/>
      <w:numFmt w:val="bullet"/>
      <w:lvlText w:val="-"/>
      <w:lvlJc w:val="left"/>
      <w:pPr>
        <w:tabs>
          <w:tab w:val="num" w:pos="720"/>
        </w:tabs>
        <w:ind w:left="720" w:hanging="360"/>
      </w:pPr>
      <w:rPr>
        <w:rFonts w:ascii="Arial" w:eastAsia="Times New Roman" w:hAnsi="Arial" w:cs="Arial" w:hint="default"/>
      </w:rPr>
    </w:lvl>
    <w:lvl w:ilvl="1" w:tplc="040C0001">
      <w:start w:val="1"/>
      <w:numFmt w:val="bullet"/>
      <w:lvlText w:val=""/>
      <w:lvlJc w:val="left"/>
      <w:pPr>
        <w:tabs>
          <w:tab w:val="num" w:pos="1440"/>
        </w:tabs>
        <w:ind w:left="1440" w:hanging="360"/>
      </w:pPr>
      <w:rPr>
        <w:rFonts w:ascii="Symbol" w:hAnsi="Symbol" w:hint="default"/>
      </w:rPr>
    </w:lvl>
    <w:lvl w:ilvl="2" w:tplc="119CE5BC">
      <w:start w:val="3"/>
      <w:numFmt w:val="decimal"/>
      <w:lvlText w:val="%3."/>
      <w:lvlJc w:val="left"/>
      <w:pPr>
        <w:tabs>
          <w:tab w:val="num" w:pos="502"/>
        </w:tabs>
        <w:ind w:left="502" w:hanging="360"/>
      </w:pPr>
      <w:rPr>
        <w:rFonts w:hint="default"/>
        <w:b/>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B17DE9"/>
    <w:multiLevelType w:val="hybridMultilevel"/>
    <w:tmpl w:val="4C44382C"/>
    <w:lvl w:ilvl="0" w:tplc="0E32E86E">
      <w:start w:val="1"/>
      <w:numFmt w:val="upperLetter"/>
      <w:lvlText w:val="%1."/>
      <w:lvlJc w:val="left"/>
      <w:pPr>
        <w:ind w:left="5040" w:hanging="360"/>
      </w:pPr>
      <w:rPr>
        <w:rFonts w:hint="default"/>
      </w:rPr>
    </w:lvl>
    <w:lvl w:ilvl="1" w:tplc="040C0019" w:tentative="1">
      <w:start w:val="1"/>
      <w:numFmt w:val="lowerLetter"/>
      <w:lvlText w:val="%2."/>
      <w:lvlJc w:val="left"/>
      <w:pPr>
        <w:ind w:left="5760" w:hanging="360"/>
      </w:pPr>
    </w:lvl>
    <w:lvl w:ilvl="2" w:tplc="040C001B" w:tentative="1">
      <w:start w:val="1"/>
      <w:numFmt w:val="lowerRoman"/>
      <w:lvlText w:val="%3."/>
      <w:lvlJc w:val="right"/>
      <w:pPr>
        <w:ind w:left="6480" w:hanging="180"/>
      </w:pPr>
    </w:lvl>
    <w:lvl w:ilvl="3" w:tplc="040C000F" w:tentative="1">
      <w:start w:val="1"/>
      <w:numFmt w:val="decimal"/>
      <w:lvlText w:val="%4."/>
      <w:lvlJc w:val="left"/>
      <w:pPr>
        <w:ind w:left="7200" w:hanging="360"/>
      </w:pPr>
    </w:lvl>
    <w:lvl w:ilvl="4" w:tplc="040C0019" w:tentative="1">
      <w:start w:val="1"/>
      <w:numFmt w:val="lowerLetter"/>
      <w:lvlText w:val="%5."/>
      <w:lvlJc w:val="left"/>
      <w:pPr>
        <w:ind w:left="7920" w:hanging="360"/>
      </w:pPr>
    </w:lvl>
    <w:lvl w:ilvl="5" w:tplc="040C001B" w:tentative="1">
      <w:start w:val="1"/>
      <w:numFmt w:val="lowerRoman"/>
      <w:lvlText w:val="%6."/>
      <w:lvlJc w:val="right"/>
      <w:pPr>
        <w:ind w:left="8640" w:hanging="180"/>
      </w:pPr>
    </w:lvl>
    <w:lvl w:ilvl="6" w:tplc="040C000F" w:tentative="1">
      <w:start w:val="1"/>
      <w:numFmt w:val="decimal"/>
      <w:lvlText w:val="%7."/>
      <w:lvlJc w:val="left"/>
      <w:pPr>
        <w:ind w:left="9360" w:hanging="360"/>
      </w:pPr>
    </w:lvl>
    <w:lvl w:ilvl="7" w:tplc="040C0019" w:tentative="1">
      <w:start w:val="1"/>
      <w:numFmt w:val="lowerLetter"/>
      <w:lvlText w:val="%8."/>
      <w:lvlJc w:val="left"/>
      <w:pPr>
        <w:ind w:left="10080" w:hanging="360"/>
      </w:pPr>
    </w:lvl>
    <w:lvl w:ilvl="8" w:tplc="040C001B" w:tentative="1">
      <w:start w:val="1"/>
      <w:numFmt w:val="lowerRoman"/>
      <w:lvlText w:val="%9."/>
      <w:lvlJc w:val="right"/>
      <w:pPr>
        <w:ind w:left="10800" w:hanging="180"/>
      </w:pPr>
    </w:lvl>
  </w:abstractNum>
  <w:abstractNum w:abstractNumId="14" w15:restartNumberingAfterBreak="0">
    <w:nsid w:val="790E5EF5"/>
    <w:multiLevelType w:val="hybridMultilevel"/>
    <w:tmpl w:val="5E6A779C"/>
    <w:lvl w:ilvl="0" w:tplc="040C000B">
      <w:start w:val="1"/>
      <w:numFmt w:val="bullet"/>
      <w:lvlText w:val=""/>
      <w:lvlJc w:val="left"/>
      <w:pPr>
        <w:ind w:left="1797" w:hanging="360"/>
      </w:pPr>
      <w:rPr>
        <w:rFonts w:ascii="Wingdings" w:hAnsi="Wingdings"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num w:numId="1">
    <w:abstractNumId w:val="13"/>
  </w:num>
  <w:num w:numId="2">
    <w:abstractNumId w:val="11"/>
  </w:num>
  <w:num w:numId="3">
    <w:abstractNumId w:val="2"/>
  </w:num>
  <w:num w:numId="4">
    <w:abstractNumId w:val="3"/>
  </w:num>
  <w:num w:numId="5">
    <w:abstractNumId w:val="7"/>
  </w:num>
  <w:num w:numId="6">
    <w:abstractNumId w:val="9"/>
  </w:num>
  <w:num w:numId="7">
    <w:abstractNumId w:val="8"/>
  </w:num>
  <w:num w:numId="8">
    <w:abstractNumId w:val="10"/>
  </w:num>
  <w:num w:numId="9">
    <w:abstractNumId w:val="6"/>
  </w:num>
  <w:num w:numId="10">
    <w:abstractNumId w:val="12"/>
  </w:num>
  <w:num w:numId="11">
    <w:abstractNumId w:val="5"/>
  </w:num>
  <w:num w:numId="12">
    <w:abstractNumId w:val="4"/>
  </w:num>
  <w:num w:numId="13">
    <w:abstractNumId w:val="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444"/>
    <w:rsid w:val="000031F4"/>
    <w:rsid w:val="000047A6"/>
    <w:rsid w:val="000B33CF"/>
    <w:rsid w:val="000C0926"/>
    <w:rsid w:val="00136A7B"/>
    <w:rsid w:val="00142BEE"/>
    <w:rsid w:val="00153CF1"/>
    <w:rsid w:val="00175C04"/>
    <w:rsid w:val="0017607B"/>
    <w:rsid w:val="001B102B"/>
    <w:rsid w:val="001D4459"/>
    <w:rsid w:val="001F51A9"/>
    <w:rsid w:val="00212FA6"/>
    <w:rsid w:val="00242B85"/>
    <w:rsid w:val="002631C0"/>
    <w:rsid w:val="0027215B"/>
    <w:rsid w:val="00281117"/>
    <w:rsid w:val="00292451"/>
    <w:rsid w:val="002D09B3"/>
    <w:rsid w:val="002F25E9"/>
    <w:rsid w:val="00324BC4"/>
    <w:rsid w:val="003721EB"/>
    <w:rsid w:val="00386549"/>
    <w:rsid w:val="00393964"/>
    <w:rsid w:val="003C224B"/>
    <w:rsid w:val="003F6444"/>
    <w:rsid w:val="004638EB"/>
    <w:rsid w:val="004B7F24"/>
    <w:rsid w:val="004C37E0"/>
    <w:rsid w:val="004D2C74"/>
    <w:rsid w:val="004F53EF"/>
    <w:rsid w:val="00524AEA"/>
    <w:rsid w:val="005D20E4"/>
    <w:rsid w:val="005E61E3"/>
    <w:rsid w:val="006266C1"/>
    <w:rsid w:val="0063545B"/>
    <w:rsid w:val="00656896"/>
    <w:rsid w:val="006927BF"/>
    <w:rsid w:val="00695B2F"/>
    <w:rsid w:val="006D083E"/>
    <w:rsid w:val="006D2190"/>
    <w:rsid w:val="006D5EDB"/>
    <w:rsid w:val="006D7A0E"/>
    <w:rsid w:val="006F610B"/>
    <w:rsid w:val="00744FD4"/>
    <w:rsid w:val="007703EB"/>
    <w:rsid w:val="00795C5E"/>
    <w:rsid w:val="007D019E"/>
    <w:rsid w:val="007D6E2B"/>
    <w:rsid w:val="007D7557"/>
    <w:rsid w:val="00817583"/>
    <w:rsid w:val="00836DB2"/>
    <w:rsid w:val="0083737F"/>
    <w:rsid w:val="00895F7C"/>
    <w:rsid w:val="008A251E"/>
    <w:rsid w:val="008A56C6"/>
    <w:rsid w:val="008E1E6A"/>
    <w:rsid w:val="008E6567"/>
    <w:rsid w:val="008F2C67"/>
    <w:rsid w:val="008F6976"/>
    <w:rsid w:val="00943472"/>
    <w:rsid w:val="0095121F"/>
    <w:rsid w:val="00980FB7"/>
    <w:rsid w:val="009816D9"/>
    <w:rsid w:val="009B1165"/>
    <w:rsid w:val="009C4946"/>
    <w:rsid w:val="009F11CB"/>
    <w:rsid w:val="00A02D47"/>
    <w:rsid w:val="00A2308A"/>
    <w:rsid w:val="00A25F6A"/>
    <w:rsid w:val="00A75256"/>
    <w:rsid w:val="00A85ED9"/>
    <w:rsid w:val="00AD27D4"/>
    <w:rsid w:val="00AD33D0"/>
    <w:rsid w:val="00B00103"/>
    <w:rsid w:val="00B1117A"/>
    <w:rsid w:val="00B1453A"/>
    <w:rsid w:val="00B42396"/>
    <w:rsid w:val="00B50FBB"/>
    <w:rsid w:val="00B52CA6"/>
    <w:rsid w:val="00B63610"/>
    <w:rsid w:val="00B82C95"/>
    <w:rsid w:val="00B85733"/>
    <w:rsid w:val="00B974EB"/>
    <w:rsid w:val="00B97E04"/>
    <w:rsid w:val="00BA1113"/>
    <w:rsid w:val="00BB4799"/>
    <w:rsid w:val="00BB62C6"/>
    <w:rsid w:val="00BD727B"/>
    <w:rsid w:val="00C11857"/>
    <w:rsid w:val="00C364DD"/>
    <w:rsid w:val="00C36B4E"/>
    <w:rsid w:val="00C7371B"/>
    <w:rsid w:val="00C82119"/>
    <w:rsid w:val="00CA00EA"/>
    <w:rsid w:val="00CF2FEB"/>
    <w:rsid w:val="00D21C0F"/>
    <w:rsid w:val="00D2342C"/>
    <w:rsid w:val="00D30123"/>
    <w:rsid w:val="00D478DF"/>
    <w:rsid w:val="00DA7D9D"/>
    <w:rsid w:val="00DB4561"/>
    <w:rsid w:val="00DB6888"/>
    <w:rsid w:val="00E1093C"/>
    <w:rsid w:val="00E47183"/>
    <w:rsid w:val="00E60799"/>
    <w:rsid w:val="00E610AF"/>
    <w:rsid w:val="00E72916"/>
    <w:rsid w:val="00E84A07"/>
    <w:rsid w:val="00EB2D72"/>
    <w:rsid w:val="00EB69C0"/>
    <w:rsid w:val="00EF0899"/>
    <w:rsid w:val="00F045D2"/>
    <w:rsid w:val="00F34A90"/>
    <w:rsid w:val="00F34B1F"/>
    <w:rsid w:val="00F629F6"/>
    <w:rsid w:val="00F71A32"/>
    <w:rsid w:val="00FA143C"/>
    <w:rsid w:val="00FB20B6"/>
    <w:rsid w:val="00FC53DF"/>
    <w:rsid w:val="00FD7D85"/>
    <w:rsid w:val="00FE0D20"/>
    <w:rsid w:val="00FE1D20"/>
    <w:rsid w:val="00FF1A1F"/>
    <w:rsid w:val="00FF23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lue"/>
    </o:shapedefaults>
    <o:shapelayout v:ext="edit">
      <o:idmap v:ext="edit" data="1"/>
    </o:shapelayout>
  </w:shapeDefaults>
  <w:decimalSymbol w:val=","/>
  <w:listSeparator w:val=";"/>
  <w15:chartTrackingRefBased/>
  <w15:docId w15:val="{5D825B3B-774E-465E-A732-446819DB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ntique Oakland" w:hAnsi="Antique Oakland"/>
      <w:b/>
      <w:noProof/>
      <w:color w:val="0000FF"/>
      <w:spacing w:val="20"/>
      <w:sz w:val="22"/>
      <w:szCs w:val="20"/>
    </w:rPr>
  </w:style>
  <w:style w:type="paragraph" w:styleId="Titre2">
    <w:name w:val="heading 2"/>
    <w:basedOn w:val="Normal"/>
    <w:next w:val="Normal"/>
    <w:qFormat/>
    <w:pPr>
      <w:keepNext/>
      <w:jc w:val="center"/>
      <w:outlineLvl w:val="1"/>
    </w:pPr>
    <w:rPr>
      <w:rFonts w:ascii="Antique Oakland" w:hAnsi="Antique Oakland"/>
      <w:b/>
      <w:caps/>
      <w:color w:val="0000FF"/>
      <w:sz w:val="16"/>
      <w:szCs w:val="20"/>
    </w:rPr>
  </w:style>
  <w:style w:type="paragraph" w:styleId="Titre3">
    <w:name w:val="heading 3"/>
    <w:basedOn w:val="Normal"/>
    <w:next w:val="Normal"/>
    <w:qFormat/>
    <w:pPr>
      <w:keepNext/>
      <w:jc w:val="right"/>
      <w:outlineLvl w:val="2"/>
    </w:pPr>
    <w:rPr>
      <w:rFonts w:ascii="Tahoma" w:hAnsi="Tahoma"/>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Corpsdetexte">
    <w:name w:val="Body Text"/>
    <w:basedOn w:val="Normal"/>
    <w:pPr>
      <w:jc w:val="center"/>
    </w:pPr>
    <w:rPr>
      <w:rFonts w:ascii="Tahoma" w:hAnsi="Tahoma"/>
      <w:sz w:val="14"/>
    </w:rPr>
  </w:style>
  <w:style w:type="paragraph" w:styleId="En-tte">
    <w:name w:val="header"/>
    <w:basedOn w:val="Normal"/>
    <w:rsid w:val="00B82C95"/>
    <w:pPr>
      <w:tabs>
        <w:tab w:val="center" w:pos="4536"/>
        <w:tab w:val="right" w:pos="9072"/>
      </w:tabs>
    </w:pPr>
  </w:style>
  <w:style w:type="paragraph" w:styleId="Pieddepage">
    <w:name w:val="footer"/>
    <w:basedOn w:val="Normal"/>
    <w:link w:val="PieddepageCar"/>
    <w:uiPriority w:val="99"/>
    <w:rsid w:val="00B82C95"/>
    <w:pPr>
      <w:tabs>
        <w:tab w:val="center" w:pos="4536"/>
        <w:tab w:val="right" w:pos="9072"/>
      </w:tabs>
    </w:pPr>
  </w:style>
  <w:style w:type="table" w:styleId="Grilledutableau">
    <w:name w:val="Table Grid"/>
    <w:basedOn w:val="TableauNormal"/>
    <w:rsid w:val="00D30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D30123"/>
    <w:rPr>
      <w:rFonts w:ascii="Tahoma" w:hAnsi="Tahoma" w:cs="Tahoma"/>
      <w:sz w:val="16"/>
      <w:szCs w:val="16"/>
    </w:rPr>
  </w:style>
  <w:style w:type="paragraph" w:styleId="Retraitcorpsdetexte">
    <w:name w:val="Body Text Indent"/>
    <w:basedOn w:val="Normal"/>
    <w:link w:val="RetraitcorpsdetexteCar"/>
    <w:rsid w:val="00656896"/>
    <w:pPr>
      <w:spacing w:after="120"/>
      <w:ind w:left="283"/>
    </w:pPr>
  </w:style>
  <w:style w:type="character" w:customStyle="1" w:styleId="RetraitcorpsdetexteCar">
    <w:name w:val="Retrait corps de texte Car"/>
    <w:link w:val="Retraitcorpsdetexte"/>
    <w:rsid w:val="00656896"/>
    <w:rPr>
      <w:sz w:val="24"/>
      <w:szCs w:val="24"/>
    </w:rPr>
  </w:style>
  <w:style w:type="character" w:customStyle="1" w:styleId="PieddepageCar">
    <w:name w:val="Pied de page Car"/>
    <w:link w:val="Pieddepage"/>
    <w:uiPriority w:val="99"/>
    <w:rsid w:val="001F51A9"/>
    <w:rPr>
      <w:sz w:val="24"/>
      <w:szCs w:val="24"/>
    </w:rPr>
  </w:style>
  <w:style w:type="paragraph" w:styleId="Paragraphedeliste">
    <w:name w:val="List Paragraph"/>
    <w:basedOn w:val="Normal"/>
    <w:uiPriority w:val="34"/>
    <w:qFormat/>
    <w:rsid w:val="005D20E4"/>
    <w:pPr>
      <w:ind w:left="720"/>
      <w:contextualSpacing/>
    </w:pPr>
  </w:style>
  <w:style w:type="paragraph" w:customStyle="1" w:styleId="NormalArial">
    <w:name w:val="Normal Arial"/>
    <w:basedOn w:val="Normal"/>
    <w:link w:val="NormalArialCar"/>
    <w:qFormat/>
    <w:rsid w:val="005D20E4"/>
    <w:pPr>
      <w:jc w:val="both"/>
    </w:pPr>
    <w:rPr>
      <w:rFonts w:ascii="Arial" w:hAnsi="Arial" w:cs="Arial"/>
      <w:sz w:val="20"/>
      <w:szCs w:val="20"/>
    </w:rPr>
  </w:style>
  <w:style w:type="character" w:customStyle="1" w:styleId="NormalArialCar">
    <w:name w:val="Normal Arial Car"/>
    <w:basedOn w:val="Policepardfaut"/>
    <w:link w:val="NormalArial"/>
    <w:rsid w:val="005D20E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2117">
      <w:bodyDiv w:val="1"/>
      <w:marLeft w:val="0"/>
      <w:marRight w:val="0"/>
      <w:marTop w:val="0"/>
      <w:marBottom w:val="0"/>
      <w:divBdr>
        <w:top w:val="none" w:sz="0" w:space="0" w:color="auto"/>
        <w:left w:val="none" w:sz="0" w:space="0" w:color="auto"/>
        <w:bottom w:val="none" w:sz="0" w:space="0" w:color="auto"/>
        <w:right w:val="none" w:sz="0" w:space="0" w:color="auto"/>
      </w:divBdr>
    </w:div>
    <w:div w:id="1409645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4993</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CHT Rance Emeraude</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Anne-Laure GILET</dc:creator>
  <cp:keywords/>
  <cp:lastModifiedBy>DELALANDE Clement</cp:lastModifiedBy>
  <cp:revision>2</cp:revision>
  <cp:lastPrinted>2022-02-07T16:40:00Z</cp:lastPrinted>
  <dcterms:created xsi:type="dcterms:W3CDTF">2023-01-25T10:21:00Z</dcterms:created>
  <dcterms:modified xsi:type="dcterms:W3CDTF">2023-01-25T10:21:00Z</dcterms:modified>
</cp:coreProperties>
</file>